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9.xml" ContentType="application/vnd.openxmlformats-officedocument.wordprocessingml.header+xml"/>
  <Override PartName="/word/footer8.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6946" w:rsidRPr="006F0F07" w:rsidRDefault="00CF6946" w:rsidP="007E198A">
      <w:r w:rsidRPr="006F0F07">
        <w:object w:dxaOrig="2146" w:dyaOrig="156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0.25pt;height:80.25pt" o:ole="" fillcolor="window">
            <v:imagedata r:id="rId9" o:title=""/>
          </v:shape>
          <o:OLEObject Type="Embed" ProgID="Word.Picture.8" ShapeID="_x0000_i1025" DrawAspect="Content" ObjectID="_1529147036" r:id="rId10"/>
        </w:object>
      </w:r>
    </w:p>
    <w:p w:rsidR="00CF6946" w:rsidRPr="006F0F07" w:rsidRDefault="00CF6946" w:rsidP="007E198A">
      <w:pPr>
        <w:pStyle w:val="ShortT"/>
        <w:spacing w:before="240"/>
      </w:pPr>
      <w:r w:rsidRPr="006F0F07">
        <w:t>Customs Tariff (Anti</w:t>
      </w:r>
      <w:r w:rsidR="006F0F07">
        <w:noBreakHyphen/>
      </w:r>
      <w:r w:rsidRPr="006F0F07">
        <w:t>Dumping) Act 1975</w:t>
      </w:r>
      <w:bookmarkStart w:id="0" w:name="_GoBack"/>
      <w:bookmarkEnd w:id="0"/>
    </w:p>
    <w:p w:rsidR="00CF6946" w:rsidRPr="006F0F07" w:rsidRDefault="00CF6946" w:rsidP="007E198A">
      <w:pPr>
        <w:pStyle w:val="CompiledActNo"/>
        <w:spacing w:before="240"/>
      </w:pPr>
      <w:r w:rsidRPr="006F0F07">
        <w:t>No.</w:t>
      </w:r>
      <w:r w:rsidR="006F0F07">
        <w:t> </w:t>
      </w:r>
      <w:r w:rsidRPr="006F0F07">
        <w:t>76, 1975</w:t>
      </w:r>
    </w:p>
    <w:p w:rsidR="00CF6946" w:rsidRPr="006F0F07" w:rsidRDefault="00CF6946" w:rsidP="007E198A">
      <w:pPr>
        <w:spacing w:before="1000"/>
        <w:rPr>
          <w:rFonts w:cs="Arial"/>
          <w:b/>
          <w:sz w:val="32"/>
          <w:szCs w:val="32"/>
        </w:rPr>
      </w:pPr>
      <w:r w:rsidRPr="006F0F07">
        <w:rPr>
          <w:rFonts w:cs="Arial"/>
          <w:b/>
          <w:sz w:val="32"/>
          <w:szCs w:val="32"/>
        </w:rPr>
        <w:t>Compilation No.</w:t>
      </w:r>
      <w:r w:rsidR="006F0F07">
        <w:rPr>
          <w:rFonts w:cs="Arial"/>
          <w:b/>
          <w:sz w:val="32"/>
          <w:szCs w:val="32"/>
        </w:rPr>
        <w:t> </w:t>
      </w:r>
      <w:r w:rsidRPr="006F0F07">
        <w:rPr>
          <w:rFonts w:cs="Arial"/>
          <w:b/>
          <w:sz w:val="32"/>
          <w:szCs w:val="32"/>
        </w:rPr>
        <w:fldChar w:fldCharType="begin"/>
      </w:r>
      <w:r w:rsidRPr="006F0F07">
        <w:rPr>
          <w:rFonts w:cs="Arial"/>
          <w:b/>
          <w:sz w:val="32"/>
          <w:szCs w:val="32"/>
        </w:rPr>
        <w:instrText xml:space="preserve"> DOCPROPERTY  CompilationNumber </w:instrText>
      </w:r>
      <w:r w:rsidRPr="006F0F07">
        <w:rPr>
          <w:rFonts w:cs="Arial"/>
          <w:b/>
          <w:sz w:val="32"/>
          <w:szCs w:val="32"/>
        </w:rPr>
        <w:fldChar w:fldCharType="separate"/>
      </w:r>
      <w:r w:rsidR="007F4720">
        <w:rPr>
          <w:rFonts w:cs="Arial"/>
          <w:b/>
          <w:sz w:val="32"/>
          <w:szCs w:val="32"/>
        </w:rPr>
        <w:t>13</w:t>
      </w:r>
      <w:r w:rsidRPr="006F0F07">
        <w:rPr>
          <w:rFonts w:cs="Arial"/>
          <w:b/>
          <w:sz w:val="32"/>
          <w:szCs w:val="32"/>
        </w:rPr>
        <w:fldChar w:fldCharType="end"/>
      </w:r>
    </w:p>
    <w:p w:rsidR="00CF6946" w:rsidRPr="006F0F07" w:rsidRDefault="00CF6946" w:rsidP="007E198A">
      <w:pPr>
        <w:spacing w:before="480"/>
        <w:rPr>
          <w:rFonts w:cs="Arial"/>
          <w:sz w:val="24"/>
        </w:rPr>
      </w:pPr>
      <w:r w:rsidRPr="006F0F07">
        <w:rPr>
          <w:rFonts w:cs="Arial"/>
          <w:b/>
          <w:sz w:val="24"/>
        </w:rPr>
        <w:t xml:space="preserve">Compilation date: </w:t>
      </w:r>
      <w:r w:rsidRPr="006F0F07">
        <w:rPr>
          <w:rFonts w:cs="Arial"/>
          <w:b/>
          <w:sz w:val="24"/>
        </w:rPr>
        <w:tab/>
      </w:r>
      <w:r w:rsidRPr="006F0F07">
        <w:rPr>
          <w:rFonts w:cs="Arial"/>
          <w:b/>
          <w:sz w:val="24"/>
        </w:rPr>
        <w:tab/>
      </w:r>
      <w:r w:rsidRPr="006F0F07">
        <w:rPr>
          <w:rFonts w:cs="Arial"/>
          <w:b/>
          <w:sz w:val="24"/>
        </w:rPr>
        <w:tab/>
      </w:r>
      <w:r w:rsidRPr="007F4720">
        <w:rPr>
          <w:rFonts w:cs="Arial"/>
          <w:sz w:val="24"/>
        </w:rPr>
        <w:fldChar w:fldCharType="begin"/>
      </w:r>
      <w:r w:rsidRPr="007F4720">
        <w:rPr>
          <w:rFonts w:cs="Arial"/>
          <w:sz w:val="24"/>
        </w:rPr>
        <w:instrText xml:space="preserve"> DOCPROPERTY StartDate \@ "d MMMM yyyy" \*MERGEFORMAT </w:instrText>
      </w:r>
      <w:r w:rsidRPr="007F4720">
        <w:rPr>
          <w:rFonts w:cs="Arial"/>
          <w:sz w:val="24"/>
        </w:rPr>
        <w:fldChar w:fldCharType="separate"/>
      </w:r>
      <w:r w:rsidR="007F4720" w:rsidRPr="007F4720">
        <w:rPr>
          <w:rFonts w:cs="Arial"/>
          <w:bCs/>
          <w:sz w:val="24"/>
        </w:rPr>
        <w:t>1 July</w:t>
      </w:r>
      <w:r w:rsidR="007F4720">
        <w:rPr>
          <w:rFonts w:cs="Arial"/>
          <w:sz w:val="24"/>
        </w:rPr>
        <w:t xml:space="preserve"> 2016</w:t>
      </w:r>
      <w:r w:rsidRPr="007F4720">
        <w:rPr>
          <w:rFonts w:cs="Arial"/>
          <w:sz w:val="24"/>
        </w:rPr>
        <w:fldChar w:fldCharType="end"/>
      </w:r>
    </w:p>
    <w:p w:rsidR="00CF6946" w:rsidRPr="006F0F07" w:rsidRDefault="00CF6946" w:rsidP="007E198A">
      <w:pPr>
        <w:spacing w:before="240"/>
        <w:rPr>
          <w:rFonts w:cs="Arial"/>
          <w:sz w:val="24"/>
        </w:rPr>
      </w:pPr>
      <w:r w:rsidRPr="006F0F07">
        <w:rPr>
          <w:rFonts w:cs="Arial"/>
          <w:b/>
          <w:sz w:val="24"/>
        </w:rPr>
        <w:t>Includes amendments up to:</w:t>
      </w:r>
      <w:r w:rsidRPr="006F0F07">
        <w:rPr>
          <w:rFonts w:cs="Arial"/>
          <w:b/>
          <w:sz w:val="24"/>
        </w:rPr>
        <w:tab/>
      </w:r>
      <w:r w:rsidRPr="007F4720">
        <w:rPr>
          <w:rFonts w:cs="Arial"/>
          <w:sz w:val="24"/>
        </w:rPr>
        <w:fldChar w:fldCharType="begin"/>
      </w:r>
      <w:r w:rsidRPr="007F4720">
        <w:rPr>
          <w:rFonts w:cs="Arial"/>
          <w:sz w:val="24"/>
        </w:rPr>
        <w:instrText xml:space="preserve"> DOCPROPERTY IncludesUpTo </w:instrText>
      </w:r>
      <w:r w:rsidRPr="007F4720">
        <w:rPr>
          <w:rFonts w:cs="Arial"/>
          <w:sz w:val="24"/>
        </w:rPr>
        <w:fldChar w:fldCharType="separate"/>
      </w:r>
      <w:r w:rsidR="007F4720">
        <w:rPr>
          <w:rFonts w:cs="Arial"/>
          <w:sz w:val="24"/>
        </w:rPr>
        <w:t>Act No. 33, 2016</w:t>
      </w:r>
      <w:r w:rsidRPr="007F4720">
        <w:rPr>
          <w:rFonts w:cs="Arial"/>
          <w:sz w:val="24"/>
        </w:rPr>
        <w:fldChar w:fldCharType="end"/>
      </w:r>
    </w:p>
    <w:p w:rsidR="00CF6946" w:rsidRPr="006F0F07" w:rsidRDefault="00CF6946" w:rsidP="007E198A">
      <w:pPr>
        <w:spacing w:before="240"/>
        <w:rPr>
          <w:rFonts w:cs="Arial"/>
          <w:sz w:val="28"/>
          <w:szCs w:val="28"/>
        </w:rPr>
      </w:pPr>
      <w:r w:rsidRPr="006F0F07">
        <w:rPr>
          <w:rFonts w:cs="Arial"/>
          <w:b/>
          <w:sz w:val="24"/>
        </w:rPr>
        <w:t>Registered:</w:t>
      </w:r>
      <w:r w:rsidRPr="006F0F07">
        <w:rPr>
          <w:rFonts w:cs="Arial"/>
          <w:b/>
          <w:sz w:val="24"/>
        </w:rPr>
        <w:tab/>
      </w:r>
      <w:r w:rsidRPr="006F0F07">
        <w:rPr>
          <w:rFonts w:cs="Arial"/>
          <w:b/>
          <w:sz w:val="24"/>
        </w:rPr>
        <w:tab/>
      </w:r>
      <w:r w:rsidRPr="006F0F07">
        <w:rPr>
          <w:rFonts w:cs="Arial"/>
          <w:b/>
          <w:sz w:val="24"/>
        </w:rPr>
        <w:tab/>
      </w:r>
      <w:r w:rsidRPr="006F0F07">
        <w:rPr>
          <w:rFonts w:cs="Arial"/>
          <w:b/>
          <w:sz w:val="24"/>
        </w:rPr>
        <w:tab/>
      </w:r>
      <w:r w:rsidRPr="007F4720">
        <w:rPr>
          <w:rFonts w:cs="Arial"/>
          <w:sz w:val="24"/>
        </w:rPr>
        <w:fldChar w:fldCharType="begin"/>
      </w:r>
      <w:r w:rsidRPr="007F4720">
        <w:rPr>
          <w:rFonts w:cs="Arial"/>
          <w:sz w:val="24"/>
        </w:rPr>
        <w:instrText xml:space="preserve"> IF </w:instrText>
      </w:r>
      <w:r w:rsidRPr="007F4720">
        <w:rPr>
          <w:rFonts w:cs="Arial"/>
          <w:sz w:val="24"/>
        </w:rPr>
        <w:fldChar w:fldCharType="begin"/>
      </w:r>
      <w:r w:rsidRPr="007F4720">
        <w:rPr>
          <w:rFonts w:cs="Arial"/>
          <w:sz w:val="24"/>
        </w:rPr>
        <w:instrText xml:space="preserve"> DOCPROPERTY RegisteredDate </w:instrText>
      </w:r>
      <w:r w:rsidRPr="007F4720">
        <w:rPr>
          <w:rFonts w:cs="Arial"/>
          <w:sz w:val="24"/>
        </w:rPr>
        <w:fldChar w:fldCharType="separate"/>
      </w:r>
      <w:r w:rsidR="007F4720">
        <w:rPr>
          <w:rFonts w:cs="Arial"/>
          <w:sz w:val="24"/>
        </w:rPr>
        <w:instrText>4/07/2016</w:instrText>
      </w:r>
      <w:r w:rsidRPr="007F4720">
        <w:rPr>
          <w:rFonts w:cs="Arial"/>
          <w:sz w:val="24"/>
        </w:rPr>
        <w:fldChar w:fldCharType="end"/>
      </w:r>
      <w:r w:rsidRPr="007F4720">
        <w:rPr>
          <w:rFonts w:cs="Arial"/>
          <w:sz w:val="24"/>
        </w:rPr>
        <w:instrText xml:space="preserve"> = #1/1/1901# "Unknown" </w:instrText>
      </w:r>
      <w:r w:rsidRPr="007F4720">
        <w:rPr>
          <w:rFonts w:cs="Arial"/>
          <w:sz w:val="24"/>
        </w:rPr>
        <w:fldChar w:fldCharType="begin"/>
      </w:r>
      <w:r w:rsidRPr="007F4720">
        <w:rPr>
          <w:rFonts w:cs="Arial"/>
          <w:sz w:val="24"/>
        </w:rPr>
        <w:instrText xml:space="preserve"> DOCPROPERTY RegisteredDate \@ "d MMMM yyyy" </w:instrText>
      </w:r>
      <w:r w:rsidRPr="007F4720">
        <w:rPr>
          <w:rFonts w:cs="Arial"/>
          <w:sz w:val="24"/>
        </w:rPr>
        <w:fldChar w:fldCharType="separate"/>
      </w:r>
      <w:r w:rsidR="007F4720">
        <w:rPr>
          <w:rFonts w:cs="Arial"/>
          <w:sz w:val="24"/>
        </w:rPr>
        <w:instrText>4 July 2016</w:instrText>
      </w:r>
      <w:r w:rsidRPr="007F4720">
        <w:rPr>
          <w:rFonts w:cs="Arial"/>
          <w:sz w:val="24"/>
        </w:rPr>
        <w:fldChar w:fldCharType="end"/>
      </w:r>
      <w:r w:rsidRPr="007F4720">
        <w:rPr>
          <w:rFonts w:cs="Arial"/>
          <w:sz w:val="24"/>
        </w:rPr>
        <w:instrText xml:space="preserve"> \*MERGEFORMAT </w:instrText>
      </w:r>
      <w:r w:rsidRPr="007F4720">
        <w:rPr>
          <w:rFonts w:cs="Arial"/>
          <w:sz w:val="24"/>
        </w:rPr>
        <w:fldChar w:fldCharType="separate"/>
      </w:r>
      <w:r w:rsidR="007F4720" w:rsidRPr="007F4720">
        <w:rPr>
          <w:rFonts w:cs="Arial"/>
          <w:bCs/>
          <w:noProof/>
          <w:sz w:val="24"/>
        </w:rPr>
        <w:t>4</w:t>
      </w:r>
      <w:r w:rsidR="007F4720">
        <w:rPr>
          <w:rFonts w:cs="Arial"/>
          <w:noProof/>
          <w:sz w:val="24"/>
        </w:rPr>
        <w:t xml:space="preserve"> July 2016</w:t>
      </w:r>
      <w:r w:rsidRPr="007F4720">
        <w:rPr>
          <w:rFonts w:cs="Arial"/>
          <w:sz w:val="24"/>
        </w:rPr>
        <w:fldChar w:fldCharType="end"/>
      </w:r>
    </w:p>
    <w:p w:rsidR="00CF6946" w:rsidRPr="006F0F07" w:rsidRDefault="00CF6946" w:rsidP="007E198A">
      <w:pPr>
        <w:rPr>
          <w:b/>
          <w:szCs w:val="22"/>
        </w:rPr>
      </w:pPr>
    </w:p>
    <w:p w:rsidR="00CF6946" w:rsidRPr="006F0F07" w:rsidRDefault="00CF6946" w:rsidP="007E198A">
      <w:pPr>
        <w:pageBreakBefore/>
        <w:rPr>
          <w:rFonts w:cs="Arial"/>
          <w:b/>
          <w:sz w:val="32"/>
          <w:szCs w:val="32"/>
        </w:rPr>
      </w:pPr>
      <w:r w:rsidRPr="006F0F07">
        <w:rPr>
          <w:rFonts w:cs="Arial"/>
          <w:b/>
          <w:sz w:val="32"/>
          <w:szCs w:val="32"/>
        </w:rPr>
        <w:lastRenderedPageBreak/>
        <w:t>About this compilation</w:t>
      </w:r>
    </w:p>
    <w:p w:rsidR="00CF6946" w:rsidRPr="006F0F07" w:rsidRDefault="00CF6946" w:rsidP="007E198A">
      <w:pPr>
        <w:spacing w:before="240"/>
        <w:rPr>
          <w:rFonts w:cs="Arial"/>
        </w:rPr>
      </w:pPr>
      <w:r w:rsidRPr="006F0F07">
        <w:rPr>
          <w:rFonts w:cs="Arial"/>
          <w:b/>
          <w:szCs w:val="22"/>
        </w:rPr>
        <w:t>This compilation</w:t>
      </w:r>
    </w:p>
    <w:p w:rsidR="00CF6946" w:rsidRPr="006F0F07" w:rsidRDefault="00CF6946" w:rsidP="007E198A">
      <w:pPr>
        <w:spacing w:before="120" w:after="120"/>
        <w:rPr>
          <w:rFonts w:cs="Arial"/>
          <w:szCs w:val="22"/>
        </w:rPr>
      </w:pPr>
      <w:r w:rsidRPr="006F0F07">
        <w:rPr>
          <w:rFonts w:cs="Arial"/>
          <w:szCs w:val="22"/>
        </w:rPr>
        <w:t xml:space="preserve">This is a compilation of the </w:t>
      </w:r>
      <w:r w:rsidRPr="006F0F07">
        <w:rPr>
          <w:rFonts w:cs="Arial"/>
          <w:i/>
          <w:szCs w:val="22"/>
        </w:rPr>
        <w:fldChar w:fldCharType="begin"/>
      </w:r>
      <w:r w:rsidRPr="006F0F07">
        <w:rPr>
          <w:rFonts w:cs="Arial"/>
          <w:i/>
          <w:szCs w:val="22"/>
        </w:rPr>
        <w:instrText xml:space="preserve"> STYLEREF  ShortT </w:instrText>
      </w:r>
      <w:r w:rsidRPr="006F0F07">
        <w:rPr>
          <w:rFonts w:cs="Arial"/>
          <w:i/>
          <w:szCs w:val="22"/>
        </w:rPr>
        <w:fldChar w:fldCharType="separate"/>
      </w:r>
      <w:r w:rsidR="007F4720">
        <w:rPr>
          <w:rFonts w:cs="Arial"/>
          <w:i/>
          <w:noProof/>
          <w:szCs w:val="22"/>
        </w:rPr>
        <w:t>Customs Tariff (Anti-Dumping) Act 1975</w:t>
      </w:r>
      <w:r w:rsidRPr="006F0F07">
        <w:rPr>
          <w:rFonts w:cs="Arial"/>
          <w:i/>
          <w:szCs w:val="22"/>
        </w:rPr>
        <w:fldChar w:fldCharType="end"/>
      </w:r>
      <w:r w:rsidRPr="006F0F07">
        <w:rPr>
          <w:rFonts w:cs="Arial"/>
          <w:szCs w:val="22"/>
        </w:rPr>
        <w:t xml:space="preserve"> that shows the text of the law as amended and in force on </w:t>
      </w:r>
      <w:r w:rsidRPr="007F4720">
        <w:rPr>
          <w:rFonts w:cs="Arial"/>
          <w:szCs w:val="22"/>
        </w:rPr>
        <w:fldChar w:fldCharType="begin"/>
      </w:r>
      <w:r w:rsidRPr="007F4720">
        <w:rPr>
          <w:rFonts w:cs="Arial"/>
          <w:szCs w:val="22"/>
        </w:rPr>
        <w:instrText xml:space="preserve"> DOCPROPERTY StartDate \@ "d MMMM yyyy" </w:instrText>
      </w:r>
      <w:r w:rsidRPr="007F4720">
        <w:rPr>
          <w:rFonts w:cs="Arial"/>
          <w:szCs w:val="22"/>
        </w:rPr>
        <w:fldChar w:fldCharType="separate"/>
      </w:r>
      <w:r w:rsidR="007F4720">
        <w:rPr>
          <w:rFonts w:cs="Arial"/>
          <w:szCs w:val="22"/>
        </w:rPr>
        <w:t>1 July 2016</w:t>
      </w:r>
      <w:r w:rsidRPr="007F4720">
        <w:rPr>
          <w:rFonts w:cs="Arial"/>
          <w:szCs w:val="22"/>
        </w:rPr>
        <w:fldChar w:fldCharType="end"/>
      </w:r>
      <w:r w:rsidRPr="006F0F07">
        <w:rPr>
          <w:rFonts w:cs="Arial"/>
          <w:szCs w:val="22"/>
        </w:rPr>
        <w:t xml:space="preserve"> (the </w:t>
      </w:r>
      <w:r w:rsidRPr="006F0F07">
        <w:rPr>
          <w:rFonts w:cs="Arial"/>
          <w:b/>
          <w:i/>
          <w:szCs w:val="22"/>
        </w:rPr>
        <w:t>compilation date</w:t>
      </w:r>
      <w:r w:rsidRPr="006F0F07">
        <w:rPr>
          <w:rFonts w:cs="Arial"/>
          <w:szCs w:val="22"/>
        </w:rPr>
        <w:t>).</w:t>
      </w:r>
    </w:p>
    <w:p w:rsidR="00CF6946" w:rsidRPr="006F0F07" w:rsidRDefault="00CF6946" w:rsidP="007E198A">
      <w:pPr>
        <w:spacing w:after="120"/>
        <w:rPr>
          <w:rFonts w:cs="Arial"/>
          <w:szCs w:val="22"/>
        </w:rPr>
      </w:pPr>
      <w:r w:rsidRPr="006F0F07">
        <w:rPr>
          <w:rFonts w:cs="Arial"/>
          <w:szCs w:val="22"/>
        </w:rPr>
        <w:t xml:space="preserve">The notes at the end of this compilation (the </w:t>
      </w:r>
      <w:r w:rsidRPr="006F0F07">
        <w:rPr>
          <w:rFonts w:cs="Arial"/>
          <w:b/>
          <w:i/>
          <w:szCs w:val="22"/>
        </w:rPr>
        <w:t>endnotes</w:t>
      </w:r>
      <w:r w:rsidRPr="006F0F07">
        <w:rPr>
          <w:rFonts w:cs="Arial"/>
          <w:szCs w:val="22"/>
        </w:rPr>
        <w:t>) include information about amending laws and the amendment history of provisions of the compiled law.</w:t>
      </w:r>
    </w:p>
    <w:p w:rsidR="00CF6946" w:rsidRPr="006F0F07" w:rsidRDefault="00CF6946" w:rsidP="007E198A">
      <w:pPr>
        <w:tabs>
          <w:tab w:val="left" w:pos="5640"/>
        </w:tabs>
        <w:spacing w:before="120" w:after="120"/>
        <w:rPr>
          <w:rFonts w:cs="Arial"/>
          <w:b/>
          <w:szCs w:val="22"/>
        </w:rPr>
      </w:pPr>
      <w:r w:rsidRPr="006F0F07">
        <w:rPr>
          <w:rFonts w:cs="Arial"/>
          <w:b/>
          <w:szCs w:val="22"/>
        </w:rPr>
        <w:t>Uncommenced amendments</w:t>
      </w:r>
    </w:p>
    <w:p w:rsidR="00CF6946" w:rsidRPr="006F0F07" w:rsidRDefault="00CF6946" w:rsidP="007E198A">
      <w:pPr>
        <w:spacing w:after="120"/>
        <w:rPr>
          <w:rFonts w:cs="Arial"/>
          <w:szCs w:val="22"/>
        </w:rPr>
      </w:pPr>
      <w:r w:rsidRPr="006F0F07">
        <w:rPr>
          <w:rFonts w:cs="Arial"/>
          <w:szCs w:val="22"/>
        </w:rPr>
        <w:t>The effect of uncommenced amendments is not shown in the text of the compiled law. Any uncommenced amendments affecting the law are accessible on the Legislation Register (www.legislation.gov.au). The details of amendments made up to, but not commenced at, the compilation date are underlined in the endnotes. For more information on any uncommenced amendments, see the series page on the Legislation Register for the compiled law.</w:t>
      </w:r>
    </w:p>
    <w:p w:rsidR="00CF6946" w:rsidRPr="006F0F07" w:rsidRDefault="00CF6946" w:rsidP="007E198A">
      <w:pPr>
        <w:spacing w:before="120" w:after="120"/>
        <w:rPr>
          <w:rFonts w:cs="Arial"/>
          <w:b/>
          <w:szCs w:val="22"/>
        </w:rPr>
      </w:pPr>
      <w:r w:rsidRPr="006F0F07">
        <w:rPr>
          <w:rFonts w:cs="Arial"/>
          <w:b/>
          <w:szCs w:val="22"/>
        </w:rPr>
        <w:t>Application, saving and transitional provisions for provisions and amendments</w:t>
      </w:r>
    </w:p>
    <w:p w:rsidR="00CF6946" w:rsidRPr="006F0F07" w:rsidRDefault="00CF6946" w:rsidP="007E198A">
      <w:pPr>
        <w:spacing w:after="120"/>
        <w:rPr>
          <w:rFonts w:cs="Arial"/>
          <w:szCs w:val="22"/>
        </w:rPr>
      </w:pPr>
      <w:r w:rsidRPr="006F0F07">
        <w:rPr>
          <w:rFonts w:cs="Arial"/>
          <w:szCs w:val="22"/>
        </w:rPr>
        <w:t>If the operation of a provision or amendment of the compiled law is affected by an application, saving or transitional provision that is not included in this compilation, details are included in the endnotes.</w:t>
      </w:r>
    </w:p>
    <w:p w:rsidR="00CF6946" w:rsidRPr="006F0F07" w:rsidRDefault="00CF6946" w:rsidP="007E198A">
      <w:pPr>
        <w:spacing w:after="120"/>
        <w:rPr>
          <w:rFonts w:cs="Arial"/>
          <w:b/>
          <w:szCs w:val="22"/>
        </w:rPr>
      </w:pPr>
      <w:r w:rsidRPr="006F0F07">
        <w:rPr>
          <w:rFonts w:cs="Arial"/>
          <w:b/>
          <w:szCs w:val="22"/>
        </w:rPr>
        <w:t>Editorial changes</w:t>
      </w:r>
    </w:p>
    <w:p w:rsidR="00CF6946" w:rsidRPr="006F0F07" w:rsidRDefault="00CF6946" w:rsidP="007E198A">
      <w:pPr>
        <w:spacing w:after="120"/>
        <w:rPr>
          <w:rFonts w:cs="Arial"/>
          <w:szCs w:val="22"/>
        </w:rPr>
      </w:pPr>
      <w:r w:rsidRPr="006F0F07">
        <w:rPr>
          <w:rFonts w:cs="Arial"/>
          <w:szCs w:val="22"/>
        </w:rPr>
        <w:t>For more information about any editorial changes made in this compilation, see the endnotes.</w:t>
      </w:r>
    </w:p>
    <w:p w:rsidR="00CF6946" w:rsidRPr="006F0F07" w:rsidRDefault="00CF6946" w:rsidP="007E198A">
      <w:pPr>
        <w:spacing w:before="120" w:after="120"/>
        <w:rPr>
          <w:rFonts w:cs="Arial"/>
          <w:b/>
          <w:szCs w:val="22"/>
        </w:rPr>
      </w:pPr>
      <w:r w:rsidRPr="006F0F07">
        <w:rPr>
          <w:rFonts w:cs="Arial"/>
          <w:b/>
          <w:szCs w:val="22"/>
        </w:rPr>
        <w:t>Modifications</w:t>
      </w:r>
    </w:p>
    <w:p w:rsidR="00CF6946" w:rsidRPr="006F0F07" w:rsidRDefault="00CF6946" w:rsidP="007E198A">
      <w:pPr>
        <w:spacing w:after="120"/>
        <w:rPr>
          <w:rFonts w:cs="Arial"/>
          <w:szCs w:val="22"/>
        </w:rPr>
      </w:pPr>
      <w:r w:rsidRPr="006F0F07">
        <w:rPr>
          <w:rFonts w:cs="Arial"/>
          <w:szCs w:val="22"/>
        </w:rPr>
        <w:t>If the compiled law is modified by another law, the compiled law operates as modified but the modification does not amend the text of the law. Accordingly, this compilation does not show the text of the compiled law as modified. For more information on any modifications, see the series page on the Legislation Register for the compiled law.</w:t>
      </w:r>
    </w:p>
    <w:p w:rsidR="00CF6946" w:rsidRPr="006F0F07" w:rsidRDefault="00CF6946" w:rsidP="007E198A">
      <w:pPr>
        <w:spacing w:before="80" w:after="120"/>
        <w:rPr>
          <w:rFonts w:cs="Arial"/>
          <w:b/>
          <w:szCs w:val="22"/>
        </w:rPr>
      </w:pPr>
      <w:r w:rsidRPr="006F0F07">
        <w:rPr>
          <w:rFonts w:cs="Arial"/>
          <w:b/>
          <w:szCs w:val="22"/>
        </w:rPr>
        <w:t>Self</w:t>
      </w:r>
      <w:r w:rsidR="006F0F07">
        <w:rPr>
          <w:rFonts w:cs="Arial"/>
          <w:b/>
          <w:szCs w:val="22"/>
        </w:rPr>
        <w:noBreakHyphen/>
      </w:r>
      <w:r w:rsidRPr="006F0F07">
        <w:rPr>
          <w:rFonts w:cs="Arial"/>
          <w:b/>
          <w:szCs w:val="22"/>
        </w:rPr>
        <w:t>repealing provisions</w:t>
      </w:r>
    </w:p>
    <w:p w:rsidR="00CF6946" w:rsidRPr="006F0F07" w:rsidRDefault="00CF6946" w:rsidP="007E198A">
      <w:pPr>
        <w:spacing w:after="120"/>
        <w:rPr>
          <w:rFonts w:cs="Arial"/>
          <w:szCs w:val="22"/>
        </w:rPr>
      </w:pPr>
      <w:r w:rsidRPr="006F0F07">
        <w:rPr>
          <w:rFonts w:cs="Arial"/>
          <w:szCs w:val="22"/>
        </w:rPr>
        <w:t>If a provision of the compiled law has been repealed in accordance with a provision of the law, details are included in the endnotes.</w:t>
      </w:r>
    </w:p>
    <w:p w:rsidR="00CF6946" w:rsidRPr="006F0F07" w:rsidRDefault="00CF6946" w:rsidP="007E198A">
      <w:pPr>
        <w:pStyle w:val="Header"/>
        <w:tabs>
          <w:tab w:val="clear" w:pos="4150"/>
          <w:tab w:val="clear" w:pos="8307"/>
        </w:tabs>
      </w:pPr>
      <w:r w:rsidRPr="006F0F07">
        <w:rPr>
          <w:rStyle w:val="CharChapNo"/>
        </w:rPr>
        <w:t xml:space="preserve"> </w:t>
      </w:r>
      <w:r w:rsidRPr="006F0F07">
        <w:rPr>
          <w:rStyle w:val="CharChapText"/>
        </w:rPr>
        <w:t xml:space="preserve"> </w:t>
      </w:r>
    </w:p>
    <w:p w:rsidR="00CF6946" w:rsidRPr="006F0F07" w:rsidRDefault="00CF6946" w:rsidP="007E198A">
      <w:pPr>
        <w:pStyle w:val="Header"/>
        <w:tabs>
          <w:tab w:val="clear" w:pos="4150"/>
          <w:tab w:val="clear" w:pos="8307"/>
        </w:tabs>
      </w:pPr>
      <w:r w:rsidRPr="006F0F07">
        <w:rPr>
          <w:rStyle w:val="CharPartNo"/>
        </w:rPr>
        <w:t xml:space="preserve"> </w:t>
      </w:r>
      <w:r w:rsidRPr="006F0F07">
        <w:rPr>
          <w:rStyle w:val="CharPartText"/>
        </w:rPr>
        <w:t xml:space="preserve"> </w:t>
      </w:r>
    </w:p>
    <w:p w:rsidR="00CF6946" w:rsidRPr="006F0F07" w:rsidRDefault="00CF6946" w:rsidP="007E198A">
      <w:pPr>
        <w:pStyle w:val="Header"/>
        <w:tabs>
          <w:tab w:val="clear" w:pos="4150"/>
          <w:tab w:val="clear" w:pos="8307"/>
        </w:tabs>
      </w:pPr>
      <w:r w:rsidRPr="006F0F07">
        <w:rPr>
          <w:rStyle w:val="CharDivNo"/>
        </w:rPr>
        <w:t xml:space="preserve"> </w:t>
      </w:r>
      <w:r w:rsidRPr="006F0F07">
        <w:rPr>
          <w:rStyle w:val="CharDivText"/>
        </w:rPr>
        <w:t xml:space="preserve"> </w:t>
      </w:r>
    </w:p>
    <w:p w:rsidR="00CF6946" w:rsidRPr="006F0F07" w:rsidRDefault="00CF6946" w:rsidP="007E198A">
      <w:pPr>
        <w:sectPr w:rsidR="00CF6946" w:rsidRPr="006F0F07" w:rsidSect="0003273B">
          <w:headerReference w:type="even" r:id="rId11"/>
          <w:headerReference w:type="default" r:id="rId12"/>
          <w:footerReference w:type="even" r:id="rId13"/>
          <w:footerReference w:type="default" r:id="rId14"/>
          <w:headerReference w:type="first" r:id="rId15"/>
          <w:footerReference w:type="first" r:id="rId16"/>
          <w:pgSz w:w="11907" w:h="16839"/>
          <w:pgMar w:top="1418" w:right="2410" w:bottom="4252" w:left="2410" w:header="720" w:footer="3402" w:gutter="0"/>
          <w:cols w:space="708"/>
          <w:titlePg/>
          <w:docGrid w:linePitch="360"/>
        </w:sectPr>
      </w:pPr>
    </w:p>
    <w:p w:rsidR="00ED2012" w:rsidRPr="006F0F07" w:rsidRDefault="00ED2012" w:rsidP="00067ED7">
      <w:pPr>
        <w:rPr>
          <w:sz w:val="36"/>
        </w:rPr>
      </w:pPr>
      <w:r w:rsidRPr="006F0F07">
        <w:rPr>
          <w:sz w:val="36"/>
        </w:rPr>
        <w:lastRenderedPageBreak/>
        <w:t>Contents</w:t>
      </w:r>
    </w:p>
    <w:p w:rsidR="007F4720" w:rsidRDefault="000B7E29">
      <w:pPr>
        <w:pStyle w:val="TOC5"/>
        <w:rPr>
          <w:rFonts w:asciiTheme="minorHAnsi" w:eastAsiaTheme="minorEastAsia" w:hAnsiTheme="minorHAnsi" w:cstheme="minorBidi"/>
          <w:noProof/>
          <w:kern w:val="0"/>
          <w:sz w:val="22"/>
          <w:szCs w:val="22"/>
        </w:rPr>
      </w:pPr>
      <w:r w:rsidRPr="006F0F07">
        <w:fldChar w:fldCharType="begin"/>
      </w:r>
      <w:r w:rsidRPr="006F0F07">
        <w:instrText xml:space="preserve"> TOC \o "1-9" </w:instrText>
      </w:r>
      <w:r w:rsidRPr="006F0F07">
        <w:fldChar w:fldCharType="separate"/>
      </w:r>
      <w:r w:rsidR="007F4720">
        <w:rPr>
          <w:noProof/>
        </w:rPr>
        <w:t>1</w:t>
      </w:r>
      <w:r w:rsidR="007F4720">
        <w:rPr>
          <w:noProof/>
        </w:rPr>
        <w:tab/>
        <w:t>Short title</w:t>
      </w:r>
      <w:r w:rsidR="007F4720" w:rsidRPr="007F4720">
        <w:rPr>
          <w:noProof/>
        </w:rPr>
        <w:tab/>
      </w:r>
      <w:r w:rsidR="007F4720" w:rsidRPr="007F4720">
        <w:rPr>
          <w:noProof/>
        </w:rPr>
        <w:fldChar w:fldCharType="begin"/>
      </w:r>
      <w:r w:rsidR="007F4720" w:rsidRPr="007F4720">
        <w:rPr>
          <w:noProof/>
        </w:rPr>
        <w:instrText xml:space="preserve"> PAGEREF _Toc455405096 \h </w:instrText>
      </w:r>
      <w:r w:rsidR="007F4720" w:rsidRPr="007F4720">
        <w:rPr>
          <w:noProof/>
        </w:rPr>
      </w:r>
      <w:r w:rsidR="007F4720" w:rsidRPr="007F4720">
        <w:rPr>
          <w:noProof/>
        </w:rPr>
        <w:fldChar w:fldCharType="separate"/>
      </w:r>
      <w:r w:rsidR="007F4720" w:rsidRPr="007F4720">
        <w:rPr>
          <w:noProof/>
        </w:rPr>
        <w:t>1</w:t>
      </w:r>
      <w:r w:rsidR="007F4720" w:rsidRPr="007F4720">
        <w:rPr>
          <w:noProof/>
        </w:rPr>
        <w:fldChar w:fldCharType="end"/>
      </w:r>
    </w:p>
    <w:p w:rsidR="007F4720" w:rsidRDefault="007F4720">
      <w:pPr>
        <w:pStyle w:val="TOC5"/>
        <w:rPr>
          <w:rFonts w:asciiTheme="minorHAnsi" w:eastAsiaTheme="minorEastAsia" w:hAnsiTheme="minorHAnsi" w:cstheme="minorBidi"/>
          <w:noProof/>
          <w:kern w:val="0"/>
          <w:sz w:val="22"/>
          <w:szCs w:val="22"/>
        </w:rPr>
      </w:pPr>
      <w:r>
        <w:rPr>
          <w:noProof/>
        </w:rPr>
        <w:t>2</w:t>
      </w:r>
      <w:r>
        <w:rPr>
          <w:noProof/>
        </w:rPr>
        <w:tab/>
        <w:t>Commencement</w:t>
      </w:r>
      <w:r w:rsidRPr="007F4720">
        <w:rPr>
          <w:noProof/>
        </w:rPr>
        <w:tab/>
      </w:r>
      <w:r w:rsidRPr="007F4720">
        <w:rPr>
          <w:noProof/>
        </w:rPr>
        <w:fldChar w:fldCharType="begin"/>
      </w:r>
      <w:r w:rsidRPr="007F4720">
        <w:rPr>
          <w:noProof/>
        </w:rPr>
        <w:instrText xml:space="preserve"> PAGEREF _Toc455405097 \h </w:instrText>
      </w:r>
      <w:r w:rsidRPr="007F4720">
        <w:rPr>
          <w:noProof/>
        </w:rPr>
      </w:r>
      <w:r w:rsidRPr="007F4720">
        <w:rPr>
          <w:noProof/>
        </w:rPr>
        <w:fldChar w:fldCharType="separate"/>
      </w:r>
      <w:r w:rsidRPr="007F4720">
        <w:rPr>
          <w:noProof/>
        </w:rPr>
        <w:t>1</w:t>
      </w:r>
      <w:r w:rsidRPr="007F4720">
        <w:rPr>
          <w:noProof/>
        </w:rPr>
        <w:fldChar w:fldCharType="end"/>
      </w:r>
    </w:p>
    <w:p w:rsidR="007F4720" w:rsidRDefault="007F4720">
      <w:pPr>
        <w:pStyle w:val="TOC5"/>
        <w:rPr>
          <w:rFonts w:asciiTheme="minorHAnsi" w:eastAsiaTheme="minorEastAsia" w:hAnsiTheme="minorHAnsi" w:cstheme="minorBidi"/>
          <w:noProof/>
          <w:kern w:val="0"/>
          <w:sz w:val="22"/>
          <w:szCs w:val="22"/>
        </w:rPr>
      </w:pPr>
      <w:r>
        <w:rPr>
          <w:noProof/>
        </w:rPr>
        <w:t>6</w:t>
      </w:r>
      <w:r>
        <w:rPr>
          <w:noProof/>
        </w:rPr>
        <w:tab/>
        <w:t>Incorporation</w:t>
      </w:r>
      <w:r w:rsidRPr="007F4720">
        <w:rPr>
          <w:noProof/>
        </w:rPr>
        <w:tab/>
      </w:r>
      <w:r w:rsidRPr="007F4720">
        <w:rPr>
          <w:noProof/>
        </w:rPr>
        <w:fldChar w:fldCharType="begin"/>
      </w:r>
      <w:r w:rsidRPr="007F4720">
        <w:rPr>
          <w:noProof/>
        </w:rPr>
        <w:instrText xml:space="preserve"> PAGEREF _Toc455405098 \h </w:instrText>
      </w:r>
      <w:r w:rsidRPr="007F4720">
        <w:rPr>
          <w:noProof/>
        </w:rPr>
      </w:r>
      <w:r w:rsidRPr="007F4720">
        <w:rPr>
          <w:noProof/>
        </w:rPr>
        <w:fldChar w:fldCharType="separate"/>
      </w:r>
      <w:r w:rsidRPr="007F4720">
        <w:rPr>
          <w:noProof/>
        </w:rPr>
        <w:t>1</w:t>
      </w:r>
      <w:r w:rsidRPr="007F4720">
        <w:rPr>
          <w:noProof/>
        </w:rPr>
        <w:fldChar w:fldCharType="end"/>
      </w:r>
    </w:p>
    <w:p w:rsidR="007F4720" w:rsidRDefault="007F4720">
      <w:pPr>
        <w:pStyle w:val="TOC5"/>
        <w:rPr>
          <w:rFonts w:asciiTheme="minorHAnsi" w:eastAsiaTheme="minorEastAsia" w:hAnsiTheme="minorHAnsi" w:cstheme="minorBidi"/>
          <w:noProof/>
          <w:kern w:val="0"/>
          <w:sz w:val="22"/>
          <w:szCs w:val="22"/>
        </w:rPr>
      </w:pPr>
      <w:r>
        <w:rPr>
          <w:noProof/>
        </w:rPr>
        <w:t>6A</w:t>
      </w:r>
      <w:r>
        <w:rPr>
          <w:noProof/>
        </w:rPr>
        <w:tab/>
        <w:t>Act does not extend to Norfolk Island</w:t>
      </w:r>
      <w:r w:rsidRPr="007F4720">
        <w:rPr>
          <w:noProof/>
        </w:rPr>
        <w:tab/>
      </w:r>
      <w:r w:rsidRPr="007F4720">
        <w:rPr>
          <w:noProof/>
        </w:rPr>
        <w:fldChar w:fldCharType="begin"/>
      </w:r>
      <w:r w:rsidRPr="007F4720">
        <w:rPr>
          <w:noProof/>
        </w:rPr>
        <w:instrText xml:space="preserve"> PAGEREF _Toc455405099 \h </w:instrText>
      </w:r>
      <w:r w:rsidRPr="007F4720">
        <w:rPr>
          <w:noProof/>
        </w:rPr>
      </w:r>
      <w:r w:rsidRPr="007F4720">
        <w:rPr>
          <w:noProof/>
        </w:rPr>
        <w:fldChar w:fldCharType="separate"/>
      </w:r>
      <w:r w:rsidRPr="007F4720">
        <w:rPr>
          <w:noProof/>
        </w:rPr>
        <w:t>1</w:t>
      </w:r>
      <w:r w:rsidRPr="007F4720">
        <w:rPr>
          <w:noProof/>
        </w:rPr>
        <w:fldChar w:fldCharType="end"/>
      </w:r>
    </w:p>
    <w:p w:rsidR="007F4720" w:rsidRDefault="007F4720">
      <w:pPr>
        <w:pStyle w:val="TOC5"/>
        <w:rPr>
          <w:rFonts w:asciiTheme="minorHAnsi" w:eastAsiaTheme="minorEastAsia" w:hAnsiTheme="minorHAnsi" w:cstheme="minorBidi"/>
          <w:noProof/>
          <w:kern w:val="0"/>
          <w:sz w:val="22"/>
          <w:szCs w:val="22"/>
        </w:rPr>
      </w:pPr>
      <w:r>
        <w:rPr>
          <w:noProof/>
        </w:rPr>
        <w:t>7</w:t>
      </w:r>
      <w:r>
        <w:rPr>
          <w:noProof/>
        </w:rPr>
        <w:tab/>
        <w:t>Imposition of duties of Customs</w:t>
      </w:r>
      <w:r w:rsidRPr="007F4720">
        <w:rPr>
          <w:noProof/>
        </w:rPr>
        <w:tab/>
      </w:r>
      <w:r w:rsidRPr="007F4720">
        <w:rPr>
          <w:noProof/>
        </w:rPr>
        <w:fldChar w:fldCharType="begin"/>
      </w:r>
      <w:r w:rsidRPr="007F4720">
        <w:rPr>
          <w:noProof/>
        </w:rPr>
        <w:instrText xml:space="preserve"> PAGEREF _Toc455405100 \h </w:instrText>
      </w:r>
      <w:r w:rsidRPr="007F4720">
        <w:rPr>
          <w:noProof/>
        </w:rPr>
      </w:r>
      <w:r w:rsidRPr="007F4720">
        <w:rPr>
          <w:noProof/>
        </w:rPr>
        <w:fldChar w:fldCharType="separate"/>
      </w:r>
      <w:r w:rsidRPr="007F4720">
        <w:rPr>
          <w:noProof/>
        </w:rPr>
        <w:t>1</w:t>
      </w:r>
      <w:r w:rsidRPr="007F4720">
        <w:rPr>
          <w:noProof/>
        </w:rPr>
        <w:fldChar w:fldCharType="end"/>
      </w:r>
    </w:p>
    <w:p w:rsidR="007F4720" w:rsidRDefault="007F4720">
      <w:pPr>
        <w:pStyle w:val="TOC5"/>
        <w:rPr>
          <w:rFonts w:asciiTheme="minorHAnsi" w:eastAsiaTheme="minorEastAsia" w:hAnsiTheme="minorHAnsi" w:cstheme="minorBidi"/>
          <w:noProof/>
          <w:kern w:val="0"/>
          <w:sz w:val="22"/>
          <w:szCs w:val="22"/>
        </w:rPr>
      </w:pPr>
      <w:r>
        <w:rPr>
          <w:noProof/>
        </w:rPr>
        <w:t>8</w:t>
      </w:r>
      <w:r>
        <w:rPr>
          <w:noProof/>
        </w:rPr>
        <w:tab/>
        <w:t>Dumping duties</w:t>
      </w:r>
      <w:r w:rsidRPr="007F4720">
        <w:rPr>
          <w:noProof/>
        </w:rPr>
        <w:tab/>
      </w:r>
      <w:r w:rsidRPr="007F4720">
        <w:rPr>
          <w:noProof/>
        </w:rPr>
        <w:fldChar w:fldCharType="begin"/>
      </w:r>
      <w:r w:rsidRPr="007F4720">
        <w:rPr>
          <w:noProof/>
        </w:rPr>
        <w:instrText xml:space="preserve"> PAGEREF _Toc455405101 \h </w:instrText>
      </w:r>
      <w:r w:rsidRPr="007F4720">
        <w:rPr>
          <w:noProof/>
        </w:rPr>
      </w:r>
      <w:r w:rsidRPr="007F4720">
        <w:rPr>
          <w:noProof/>
        </w:rPr>
        <w:fldChar w:fldCharType="separate"/>
      </w:r>
      <w:r w:rsidRPr="007F4720">
        <w:rPr>
          <w:noProof/>
        </w:rPr>
        <w:t>1</w:t>
      </w:r>
      <w:r w:rsidRPr="007F4720">
        <w:rPr>
          <w:noProof/>
        </w:rPr>
        <w:fldChar w:fldCharType="end"/>
      </w:r>
    </w:p>
    <w:p w:rsidR="007F4720" w:rsidRDefault="007F4720">
      <w:pPr>
        <w:pStyle w:val="TOC5"/>
        <w:rPr>
          <w:rFonts w:asciiTheme="minorHAnsi" w:eastAsiaTheme="minorEastAsia" w:hAnsiTheme="minorHAnsi" w:cstheme="minorBidi"/>
          <w:noProof/>
          <w:kern w:val="0"/>
          <w:sz w:val="22"/>
          <w:szCs w:val="22"/>
        </w:rPr>
      </w:pPr>
      <w:r>
        <w:rPr>
          <w:noProof/>
        </w:rPr>
        <w:t>9</w:t>
      </w:r>
      <w:r>
        <w:rPr>
          <w:noProof/>
        </w:rPr>
        <w:tab/>
        <w:t>Third country dumping duties</w:t>
      </w:r>
      <w:r w:rsidRPr="007F4720">
        <w:rPr>
          <w:noProof/>
        </w:rPr>
        <w:tab/>
      </w:r>
      <w:r w:rsidRPr="007F4720">
        <w:rPr>
          <w:noProof/>
        </w:rPr>
        <w:fldChar w:fldCharType="begin"/>
      </w:r>
      <w:r w:rsidRPr="007F4720">
        <w:rPr>
          <w:noProof/>
        </w:rPr>
        <w:instrText xml:space="preserve"> PAGEREF _Toc455405102 \h </w:instrText>
      </w:r>
      <w:r w:rsidRPr="007F4720">
        <w:rPr>
          <w:noProof/>
        </w:rPr>
      </w:r>
      <w:r w:rsidRPr="007F4720">
        <w:rPr>
          <w:noProof/>
        </w:rPr>
        <w:fldChar w:fldCharType="separate"/>
      </w:r>
      <w:r w:rsidRPr="007F4720">
        <w:rPr>
          <w:noProof/>
        </w:rPr>
        <w:t>7</w:t>
      </w:r>
      <w:r w:rsidRPr="007F4720">
        <w:rPr>
          <w:noProof/>
        </w:rPr>
        <w:fldChar w:fldCharType="end"/>
      </w:r>
    </w:p>
    <w:p w:rsidR="007F4720" w:rsidRDefault="007F4720">
      <w:pPr>
        <w:pStyle w:val="TOC5"/>
        <w:rPr>
          <w:rFonts w:asciiTheme="minorHAnsi" w:eastAsiaTheme="minorEastAsia" w:hAnsiTheme="minorHAnsi" w:cstheme="minorBidi"/>
          <w:noProof/>
          <w:kern w:val="0"/>
          <w:sz w:val="22"/>
          <w:szCs w:val="22"/>
        </w:rPr>
      </w:pPr>
      <w:r>
        <w:rPr>
          <w:noProof/>
        </w:rPr>
        <w:t>10</w:t>
      </w:r>
      <w:r>
        <w:rPr>
          <w:noProof/>
        </w:rPr>
        <w:tab/>
        <w:t>Countervailing duties</w:t>
      </w:r>
      <w:r w:rsidRPr="007F4720">
        <w:rPr>
          <w:noProof/>
        </w:rPr>
        <w:tab/>
      </w:r>
      <w:r w:rsidRPr="007F4720">
        <w:rPr>
          <w:noProof/>
        </w:rPr>
        <w:fldChar w:fldCharType="begin"/>
      </w:r>
      <w:r w:rsidRPr="007F4720">
        <w:rPr>
          <w:noProof/>
        </w:rPr>
        <w:instrText xml:space="preserve"> PAGEREF _Toc455405103 \h </w:instrText>
      </w:r>
      <w:r w:rsidRPr="007F4720">
        <w:rPr>
          <w:noProof/>
        </w:rPr>
      </w:r>
      <w:r w:rsidRPr="007F4720">
        <w:rPr>
          <w:noProof/>
        </w:rPr>
        <w:fldChar w:fldCharType="separate"/>
      </w:r>
      <w:r w:rsidRPr="007F4720">
        <w:rPr>
          <w:noProof/>
        </w:rPr>
        <w:t>11</w:t>
      </w:r>
      <w:r w:rsidRPr="007F4720">
        <w:rPr>
          <w:noProof/>
        </w:rPr>
        <w:fldChar w:fldCharType="end"/>
      </w:r>
    </w:p>
    <w:p w:rsidR="007F4720" w:rsidRDefault="007F4720">
      <w:pPr>
        <w:pStyle w:val="TOC5"/>
        <w:rPr>
          <w:rFonts w:asciiTheme="minorHAnsi" w:eastAsiaTheme="minorEastAsia" w:hAnsiTheme="minorHAnsi" w:cstheme="minorBidi"/>
          <w:noProof/>
          <w:kern w:val="0"/>
          <w:sz w:val="22"/>
          <w:szCs w:val="22"/>
        </w:rPr>
      </w:pPr>
      <w:r>
        <w:rPr>
          <w:noProof/>
        </w:rPr>
        <w:t>11</w:t>
      </w:r>
      <w:r>
        <w:rPr>
          <w:noProof/>
        </w:rPr>
        <w:tab/>
        <w:t>Third country countervailing duties</w:t>
      </w:r>
      <w:r w:rsidRPr="007F4720">
        <w:rPr>
          <w:noProof/>
        </w:rPr>
        <w:tab/>
      </w:r>
      <w:r w:rsidRPr="007F4720">
        <w:rPr>
          <w:noProof/>
        </w:rPr>
        <w:fldChar w:fldCharType="begin"/>
      </w:r>
      <w:r w:rsidRPr="007F4720">
        <w:rPr>
          <w:noProof/>
        </w:rPr>
        <w:instrText xml:space="preserve"> PAGEREF _Toc455405104 \h </w:instrText>
      </w:r>
      <w:r w:rsidRPr="007F4720">
        <w:rPr>
          <w:noProof/>
        </w:rPr>
      </w:r>
      <w:r w:rsidRPr="007F4720">
        <w:rPr>
          <w:noProof/>
        </w:rPr>
        <w:fldChar w:fldCharType="separate"/>
      </w:r>
      <w:r w:rsidRPr="007F4720">
        <w:rPr>
          <w:noProof/>
        </w:rPr>
        <w:t>15</w:t>
      </w:r>
      <w:r w:rsidRPr="007F4720">
        <w:rPr>
          <w:noProof/>
        </w:rPr>
        <w:fldChar w:fldCharType="end"/>
      </w:r>
    </w:p>
    <w:p w:rsidR="007F4720" w:rsidRDefault="007F4720">
      <w:pPr>
        <w:pStyle w:val="TOC5"/>
        <w:rPr>
          <w:rFonts w:asciiTheme="minorHAnsi" w:eastAsiaTheme="minorEastAsia" w:hAnsiTheme="minorHAnsi" w:cstheme="minorBidi"/>
          <w:noProof/>
          <w:kern w:val="0"/>
          <w:sz w:val="22"/>
          <w:szCs w:val="22"/>
        </w:rPr>
      </w:pPr>
      <w:r>
        <w:rPr>
          <w:noProof/>
        </w:rPr>
        <w:t>12</w:t>
      </w:r>
      <w:r>
        <w:rPr>
          <w:noProof/>
        </w:rPr>
        <w:tab/>
        <w:t>Interim duty not to exceed security taken</w:t>
      </w:r>
      <w:r w:rsidRPr="007F4720">
        <w:rPr>
          <w:noProof/>
        </w:rPr>
        <w:tab/>
      </w:r>
      <w:r w:rsidRPr="007F4720">
        <w:rPr>
          <w:noProof/>
        </w:rPr>
        <w:fldChar w:fldCharType="begin"/>
      </w:r>
      <w:r w:rsidRPr="007F4720">
        <w:rPr>
          <w:noProof/>
        </w:rPr>
        <w:instrText xml:space="preserve"> PAGEREF _Toc455405105 \h </w:instrText>
      </w:r>
      <w:r w:rsidRPr="007F4720">
        <w:rPr>
          <w:noProof/>
        </w:rPr>
      </w:r>
      <w:r w:rsidRPr="007F4720">
        <w:rPr>
          <w:noProof/>
        </w:rPr>
        <w:fldChar w:fldCharType="separate"/>
      </w:r>
      <w:r w:rsidRPr="007F4720">
        <w:rPr>
          <w:noProof/>
        </w:rPr>
        <w:t>18</w:t>
      </w:r>
      <w:r w:rsidRPr="007F4720">
        <w:rPr>
          <w:noProof/>
        </w:rPr>
        <w:fldChar w:fldCharType="end"/>
      </w:r>
    </w:p>
    <w:p w:rsidR="007F4720" w:rsidRDefault="007F4720">
      <w:pPr>
        <w:pStyle w:val="TOC5"/>
        <w:rPr>
          <w:rFonts w:asciiTheme="minorHAnsi" w:eastAsiaTheme="minorEastAsia" w:hAnsiTheme="minorHAnsi" w:cstheme="minorBidi"/>
          <w:noProof/>
          <w:kern w:val="0"/>
          <w:sz w:val="22"/>
          <w:szCs w:val="22"/>
        </w:rPr>
      </w:pPr>
      <w:r>
        <w:rPr>
          <w:noProof/>
        </w:rPr>
        <w:t>16</w:t>
      </w:r>
      <w:r>
        <w:rPr>
          <w:noProof/>
        </w:rPr>
        <w:tab/>
        <w:t>Duties to be charged separately</w:t>
      </w:r>
      <w:r w:rsidRPr="007F4720">
        <w:rPr>
          <w:noProof/>
        </w:rPr>
        <w:tab/>
      </w:r>
      <w:r w:rsidRPr="007F4720">
        <w:rPr>
          <w:noProof/>
        </w:rPr>
        <w:fldChar w:fldCharType="begin"/>
      </w:r>
      <w:r w:rsidRPr="007F4720">
        <w:rPr>
          <w:noProof/>
        </w:rPr>
        <w:instrText xml:space="preserve"> PAGEREF _Toc455405106 \h </w:instrText>
      </w:r>
      <w:r w:rsidRPr="007F4720">
        <w:rPr>
          <w:noProof/>
        </w:rPr>
      </w:r>
      <w:r w:rsidRPr="007F4720">
        <w:rPr>
          <w:noProof/>
        </w:rPr>
        <w:fldChar w:fldCharType="separate"/>
      </w:r>
      <w:r w:rsidRPr="007F4720">
        <w:rPr>
          <w:noProof/>
        </w:rPr>
        <w:t>19</w:t>
      </w:r>
      <w:r w:rsidRPr="007F4720">
        <w:rPr>
          <w:noProof/>
        </w:rPr>
        <w:fldChar w:fldCharType="end"/>
      </w:r>
    </w:p>
    <w:p w:rsidR="007F4720" w:rsidRDefault="007F4720">
      <w:pPr>
        <w:pStyle w:val="TOC5"/>
        <w:rPr>
          <w:rFonts w:asciiTheme="minorHAnsi" w:eastAsiaTheme="minorEastAsia" w:hAnsiTheme="minorHAnsi" w:cstheme="minorBidi"/>
          <w:noProof/>
          <w:kern w:val="0"/>
          <w:sz w:val="22"/>
          <w:szCs w:val="22"/>
        </w:rPr>
      </w:pPr>
      <w:r>
        <w:rPr>
          <w:noProof/>
        </w:rPr>
        <w:t>21</w:t>
      </w:r>
      <w:r>
        <w:rPr>
          <w:noProof/>
        </w:rPr>
        <w:tab/>
        <w:t>Special duties to be additional to ordinary duties</w:t>
      </w:r>
      <w:r w:rsidRPr="007F4720">
        <w:rPr>
          <w:noProof/>
        </w:rPr>
        <w:tab/>
      </w:r>
      <w:r w:rsidRPr="007F4720">
        <w:rPr>
          <w:noProof/>
        </w:rPr>
        <w:fldChar w:fldCharType="begin"/>
      </w:r>
      <w:r w:rsidRPr="007F4720">
        <w:rPr>
          <w:noProof/>
        </w:rPr>
        <w:instrText xml:space="preserve"> PAGEREF _Toc455405107 \h </w:instrText>
      </w:r>
      <w:r w:rsidRPr="007F4720">
        <w:rPr>
          <w:noProof/>
        </w:rPr>
      </w:r>
      <w:r w:rsidRPr="007F4720">
        <w:rPr>
          <w:noProof/>
        </w:rPr>
        <w:fldChar w:fldCharType="separate"/>
      </w:r>
      <w:r w:rsidRPr="007F4720">
        <w:rPr>
          <w:noProof/>
        </w:rPr>
        <w:t>19</w:t>
      </w:r>
      <w:r w:rsidRPr="007F4720">
        <w:rPr>
          <w:noProof/>
        </w:rPr>
        <w:fldChar w:fldCharType="end"/>
      </w:r>
    </w:p>
    <w:p w:rsidR="007F4720" w:rsidRDefault="007F4720">
      <w:pPr>
        <w:pStyle w:val="TOC5"/>
        <w:rPr>
          <w:rFonts w:asciiTheme="minorHAnsi" w:eastAsiaTheme="minorEastAsia" w:hAnsiTheme="minorHAnsi" w:cstheme="minorBidi"/>
          <w:noProof/>
          <w:kern w:val="0"/>
          <w:sz w:val="22"/>
          <w:szCs w:val="22"/>
        </w:rPr>
      </w:pPr>
      <w:r>
        <w:rPr>
          <w:noProof/>
        </w:rPr>
        <w:t>22</w:t>
      </w:r>
      <w:r>
        <w:rPr>
          <w:noProof/>
        </w:rPr>
        <w:tab/>
        <w:t>Regulations</w:t>
      </w:r>
      <w:r w:rsidRPr="007F4720">
        <w:rPr>
          <w:noProof/>
        </w:rPr>
        <w:tab/>
      </w:r>
      <w:r w:rsidRPr="007F4720">
        <w:rPr>
          <w:noProof/>
        </w:rPr>
        <w:fldChar w:fldCharType="begin"/>
      </w:r>
      <w:r w:rsidRPr="007F4720">
        <w:rPr>
          <w:noProof/>
        </w:rPr>
        <w:instrText xml:space="preserve"> PAGEREF _Toc455405108 \h </w:instrText>
      </w:r>
      <w:r w:rsidRPr="007F4720">
        <w:rPr>
          <w:noProof/>
        </w:rPr>
      </w:r>
      <w:r w:rsidRPr="007F4720">
        <w:rPr>
          <w:noProof/>
        </w:rPr>
        <w:fldChar w:fldCharType="separate"/>
      </w:r>
      <w:r w:rsidRPr="007F4720">
        <w:rPr>
          <w:noProof/>
        </w:rPr>
        <w:t>19</w:t>
      </w:r>
      <w:r w:rsidRPr="007F4720">
        <w:rPr>
          <w:noProof/>
        </w:rPr>
        <w:fldChar w:fldCharType="end"/>
      </w:r>
    </w:p>
    <w:p w:rsidR="007F4720" w:rsidRDefault="007F4720" w:rsidP="007F4720">
      <w:pPr>
        <w:pStyle w:val="TOC2"/>
        <w:rPr>
          <w:rFonts w:asciiTheme="minorHAnsi" w:eastAsiaTheme="minorEastAsia" w:hAnsiTheme="minorHAnsi" w:cstheme="minorBidi"/>
          <w:b w:val="0"/>
          <w:noProof/>
          <w:kern w:val="0"/>
          <w:sz w:val="22"/>
          <w:szCs w:val="22"/>
        </w:rPr>
      </w:pPr>
      <w:r>
        <w:rPr>
          <w:noProof/>
        </w:rPr>
        <w:t>Endnotes</w:t>
      </w:r>
      <w:r w:rsidRPr="007F4720">
        <w:rPr>
          <w:b w:val="0"/>
          <w:noProof/>
          <w:sz w:val="18"/>
        </w:rPr>
        <w:tab/>
      </w:r>
      <w:r w:rsidRPr="007F4720">
        <w:rPr>
          <w:b w:val="0"/>
          <w:noProof/>
          <w:sz w:val="18"/>
        </w:rPr>
        <w:fldChar w:fldCharType="begin"/>
      </w:r>
      <w:r w:rsidRPr="007F4720">
        <w:rPr>
          <w:b w:val="0"/>
          <w:noProof/>
          <w:sz w:val="18"/>
        </w:rPr>
        <w:instrText xml:space="preserve"> PAGEREF _Toc455405109 \h </w:instrText>
      </w:r>
      <w:r w:rsidRPr="007F4720">
        <w:rPr>
          <w:b w:val="0"/>
          <w:noProof/>
          <w:sz w:val="18"/>
        </w:rPr>
      </w:r>
      <w:r w:rsidRPr="007F4720">
        <w:rPr>
          <w:b w:val="0"/>
          <w:noProof/>
          <w:sz w:val="18"/>
        </w:rPr>
        <w:fldChar w:fldCharType="separate"/>
      </w:r>
      <w:r w:rsidRPr="007F4720">
        <w:rPr>
          <w:b w:val="0"/>
          <w:noProof/>
          <w:sz w:val="18"/>
        </w:rPr>
        <w:t>20</w:t>
      </w:r>
      <w:r w:rsidRPr="007F4720">
        <w:rPr>
          <w:b w:val="0"/>
          <w:noProof/>
          <w:sz w:val="18"/>
        </w:rPr>
        <w:fldChar w:fldCharType="end"/>
      </w:r>
    </w:p>
    <w:p w:rsidR="007F4720" w:rsidRDefault="007F4720">
      <w:pPr>
        <w:pStyle w:val="TOC3"/>
        <w:rPr>
          <w:rFonts w:asciiTheme="minorHAnsi" w:eastAsiaTheme="minorEastAsia" w:hAnsiTheme="minorHAnsi" w:cstheme="minorBidi"/>
          <w:b w:val="0"/>
          <w:noProof/>
          <w:kern w:val="0"/>
          <w:szCs w:val="22"/>
        </w:rPr>
      </w:pPr>
      <w:r>
        <w:rPr>
          <w:noProof/>
        </w:rPr>
        <w:t>Endnote 1—About the endnotes</w:t>
      </w:r>
      <w:r w:rsidRPr="007F4720">
        <w:rPr>
          <w:b w:val="0"/>
          <w:noProof/>
          <w:sz w:val="18"/>
        </w:rPr>
        <w:tab/>
      </w:r>
      <w:r w:rsidRPr="007F4720">
        <w:rPr>
          <w:b w:val="0"/>
          <w:noProof/>
          <w:sz w:val="18"/>
        </w:rPr>
        <w:fldChar w:fldCharType="begin"/>
      </w:r>
      <w:r w:rsidRPr="007F4720">
        <w:rPr>
          <w:b w:val="0"/>
          <w:noProof/>
          <w:sz w:val="18"/>
        </w:rPr>
        <w:instrText xml:space="preserve"> PAGEREF _Toc455405110 \h </w:instrText>
      </w:r>
      <w:r w:rsidRPr="007F4720">
        <w:rPr>
          <w:b w:val="0"/>
          <w:noProof/>
          <w:sz w:val="18"/>
        </w:rPr>
      </w:r>
      <w:r w:rsidRPr="007F4720">
        <w:rPr>
          <w:b w:val="0"/>
          <w:noProof/>
          <w:sz w:val="18"/>
        </w:rPr>
        <w:fldChar w:fldCharType="separate"/>
      </w:r>
      <w:r w:rsidRPr="007F4720">
        <w:rPr>
          <w:b w:val="0"/>
          <w:noProof/>
          <w:sz w:val="18"/>
        </w:rPr>
        <w:t>20</w:t>
      </w:r>
      <w:r w:rsidRPr="007F4720">
        <w:rPr>
          <w:b w:val="0"/>
          <w:noProof/>
          <w:sz w:val="18"/>
        </w:rPr>
        <w:fldChar w:fldCharType="end"/>
      </w:r>
    </w:p>
    <w:p w:rsidR="007F4720" w:rsidRDefault="007F4720">
      <w:pPr>
        <w:pStyle w:val="TOC3"/>
        <w:rPr>
          <w:rFonts w:asciiTheme="minorHAnsi" w:eastAsiaTheme="minorEastAsia" w:hAnsiTheme="minorHAnsi" w:cstheme="minorBidi"/>
          <w:b w:val="0"/>
          <w:noProof/>
          <w:kern w:val="0"/>
          <w:szCs w:val="22"/>
        </w:rPr>
      </w:pPr>
      <w:r>
        <w:rPr>
          <w:noProof/>
        </w:rPr>
        <w:t>Endnote 2—Abbreviation key</w:t>
      </w:r>
      <w:r w:rsidRPr="007F4720">
        <w:rPr>
          <w:b w:val="0"/>
          <w:noProof/>
          <w:sz w:val="18"/>
        </w:rPr>
        <w:tab/>
      </w:r>
      <w:r w:rsidRPr="007F4720">
        <w:rPr>
          <w:b w:val="0"/>
          <w:noProof/>
          <w:sz w:val="18"/>
        </w:rPr>
        <w:fldChar w:fldCharType="begin"/>
      </w:r>
      <w:r w:rsidRPr="007F4720">
        <w:rPr>
          <w:b w:val="0"/>
          <w:noProof/>
          <w:sz w:val="18"/>
        </w:rPr>
        <w:instrText xml:space="preserve"> PAGEREF _Toc455405111 \h </w:instrText>
      </w:r>
      <w:r w:rsidRPr="007F4720">
        <w:rPr>
          <w:b w:val="0"/>
          <w:noProof/>
          <w:sz w:val="18"/>
        </w:rPr>
      </w:r>
      <w:r w:rsidRPr="007F4720">
        <w:rPr>
          <w:b w:val="0"/>
          <w:noProof/>
          <w:sz w:val="18"/>
        </w:rPr>
        <w:fldChar w:fldCharType="separate"/>
      </w:r>
      <w:r w:rsidRPr="007F4720">
        <w:rPr>
          <w:b w:val="0"/>
          <w:noProof/>
          <w:sz w:val="18"/>
        </w:rPr>
        <w:t>22</w:t>
      </w:r>
      <w:r w:rsidRPr="007F4720">
        <w:rPr>
          <w:b w:val="0"/>
          <w:noProof/>
          <w:sz w:val="18"/>
        </w:rPr>
        <w:fldChar w:fldCharType="end"/>
      </w:r>
    </w:p>
    <w:p w:rsidR="007F4720" w:rsidRDefault="007F4720">
      <w:pPr>
        <w:pStyle w:val="TOC3"/>
        <w:rPr>
          <w:rFonts w:asciiTheme="minorHAnsi" w:eastAsiaTheme="minorEastAsia" w:hAnsiTheme="minorHAnsi" w:cstheme="minorBidi"/>
          <w:b w:val="0"/>
          <w:noProof/>
          <w:kern w:val="0"/>
          <w:szCs w:val="22"/>
        </w:rPr>
      </w:pPr>
      <w:r>
        <w:rPr>
          <w:noProof/>
        </w:rPr>
        <w:t>Endnote 3—Legislation history</w:t>
      </w:r>
      <w:r w:rsidRPr="007F4720">
        <w:rPr>
          <w:b w:val="0"/>
          <w:noProof/>
          <w:sz w:val="18"/>
        </w:rPr>
        <w:tab/>
      </w:r>
      <w:r w:rsidRPr="007F4720">
        <w:rPr>
          <w:b w:val="0"/>
          <w:noProof/>
          <w:sz w:val="18"/>
        </w:rPr>
        <w:fldChar w:fldCharType="begin"/>
      </w:r>
      <w:r w:rsidRPr="007F4720">
        <w:rPr>
          <w:b w:val="0"/>
          <w:noProof/>
          <w:sz w:val="18"/>
        </w:rPr>
        <w:instrText xml:space="preserve"> PAGEREF _Toc455405112 \h </w:instrText>
      </w:r>
      <w:r w:rsidRPr="007F4720">
        <w:rPr>
          <w:b w:val="0"/>
          <w:noProof/>
          <w:sz w:val="18"/>
        </w:rPr>
      </w:r>
      <w:r w:rsidRPr="007F4720">
        <w:rPr>
          <w:b w:val="0"/>
          <w:noProof/>
          <w:sz w:val="18"/>
        </w:rPr>
        <w:fldChar w:fldCharType="separate"/>
      </w:r>
      <w:r w:rsidRPr="007F4720">
        <w:rPr>
          <w:b w:val="0"/>
          <w:noProof/>
          <w:sz w:val="18"/>
        </w:rPr>
        <w:t>23</w:t>
      </w:r>
      <w:r w:rsidRPr="007F4720">
        <w:rPr>
          <w:b w:val="0"/>
          <w:noProof/>
          <w:sz w:val="18"/>
        </w:rPr>
        <w:fldChar w:fldCharType="end"/>
      </w:r>
    </w:p>
    <w:p w:rsidR="007F4720" w:rsidRDefault="007F4720">
      <w:pPr>
        <w:pStyle w:val="TOC3"/>
        <w:rPr>
          <w:rFonts w:asciiTheme="minorHAnsi" w:eastAsiaTheme="minorEastAsia" w:hAnsiTheme="minorHAnsi" w:cstheme="minorBidi"/>
          <w:b w:val="0"/>
          <w:noProof/>
          <w:kern w:val="0"/>
          <w:szCs w:val="22"/>
        </w:rPr>
      </w:pPr>
      <w:r>
        <w:rPr>
          <w:noProof/>
        </w:rPr>
        <w:t>Endnote 4—Amendment history</w:t>
      </w:r>
      <w:r w:rsidRPr="007F4720">
        <w:rPr>
          <w:b w:val="0"/>
          <w:noProof/>
          <w:sz w:val="18"/>
        </w:rPr>
        <w:tab/>
      </w:r>
      <w:r w:rsidRPr="007F4720">
        <w:rPr>
          <w:b w:val="0"/>
          <w:noProof/>
          <w:sz w:val="18"/>
        </w:rPr>
        <w:fldChar w:fldCharType="begin"/>
      </w:r>
      <w:r w:rsidRPr="007F4720">
        <w:rPr>
          <w:b w:val="0"/>
          <w:noProof/>
          <w:sz w:val="18"/>
        </w:rPr>
        <w:instrText xml:space="preserve"> PAGEREF _Toc455405113 \h </w:instrText>
      </w:r>
      <w:r w:rsidRPr="007F4720">
        <w:rPr>
          <w:b w:val="0"/>
          <w:noProof/>
          <w:sz w:val="18"/>
        </w:rPr>
      </w:r>
      <w:r w:rsidRPr="007F4720">
        <w:rPr>
          <w:b w:val="0"/>
          <w:noProof/>
          <w:sz w:val="18"/>
        </w:rPr>
        <w:fldChar w:fldCharType="separate"/>
      </w:r>
      <w:r w:rsidRPr="007F4720">
        <w:rPr>
          <w:b w:val="0"/>
          <w:noProof/>
          <w:sz w:val="18"/>
        </w:rPr>
        <w:t>27</w:t>
      </w:r>
      <w:r w:rsidRPr="007F4720">
        <w:rPr>
          <w:b w:val="0"/>
          <w:noProof/>
          <w:sz w:val="18"/>
        </w:rPr>
        <w:fldChar w:fldCharType="end"/>
      </w:r>
    </w:p>
    <w:p w:rsidR="00581A69" w:rsidRPr="006F0F07" w:rsidRDefault="000B7E29" w:rsidP="00581A69">
      <w:pPr>
        <w:sectPr w:rsidR="00581A69" w:rsidRPr="006F0F07" w:rsidSect="0003273B">
          <w:headerReference w:type="even" r:id="rId17"/>
          <w:headerReference w:type="default" r:id="rId18"/>
          <w:footerReference w:type="even" r:id="rId19"/>
          <w:footerReference w:type="default" r:id="rId20"/>
          <w:headerReference w:type="first" r:id="rId21"/>
          <w:pgSz w:w="11907" w:h="16839"/>
          <w:pgMar w:top="2381" w:right="2410" w:bottom="4252" w:left="2410" w:header="720" w:footer="3402" w:gutter="0"/>
          <w:pgNumType w:fmt="lowerRoman" w:start="1"/>
          <w:cols w:space="708"/>
          <w:docGrid w:linePitch="360"/>
        </w:sectPr>
      </w:pPr>
      <w:r w:rsidRPr="006F0F07">
        <w:fldChar w:fldCharType="end"/>
      </w:r>
    </w:p>
    <w:p w:rsidR="00DE490F" w:rsidRPr="006F0F07" w:rsidRDefault="00DE490F" w:rsidP="00DE490F">
      <w:pPr>
        <w:pStyle w:val="LongT"/>
      </w:pPr>
      <w:r w:rsidRPr="006F0F07">
        <w:lastRenderedPageBreak/>
        <w:t>An Act relating to certain Special Duties of Customs</w:t>
      </w:r>
    </w:p>
    <w:p w:rsidR="00DE490F" w:rsidRPr="006F0F07" w:rsidRDefault="00ED2012" w:rsidP="00DE490F">
      <w:pPr>
        <w:pStyle w:val="Header"/>
      </w:pPr>
      <w:r w:rsidRPr="006F0F07">
        <w:t xml:space="preserve">  </w:t>
      </w:r>
    </w:p>
    <w:p w:rsidR="00DE490F" w:rsidRPr="006F0F07" w:rsidRDefault="00ED2012" w:rsidP="00DE490F">
      <w:pPr>
        <w:pStyle w:val="Header"/>
      </w:pPr>
      <w:r w:rsidRPr="006F0F07">
        <w:t xml:space="preserve">  </w:t>
      </w:r>
    </w:p>
    <w:p w:rsidR="00DE490F" w:rsidRPr="006F0F07" w:rsidRDefault="00ED2012" w:rsidP="00DE490F">
      <w:pPr>
        <w:pStyle w:val="Header"/>
      </w:pPr>
      <w:r w:rsidRPr="006F0F07">
        <w:t xml:space="preserve">  </w:t>
      </w:r>
    </w:p>
    <w:p w:rsidR="00DE490F" w:rsidRPr="006F0F07" w:rsidRDefault="00DE490F" w:rsidP="00DE490F">
      <w:pPr>
        <w:pStyle w:val="ActHead5"/>
      </w:pPr>
      <w:bookmarkStart w:id="1" w:name="_Toc455405096"/>
      <w:r w:rsidRPr="006F0F07">
        <w:rPr>
          <w:rStyle w:val="CharSectno"/>
        </w:rPr>
        <w:t>1</w:t>
      </w:r>
      <w:r w:rsidRPr="006F0F07">
        <w:t xml:space="preserve">  Short title</w:t>
      </w:r>
      <w:bookmarkEnd w:id="1"/>
    </w:p>
    <w:p w:rsidR="00DE490F" w:rsidRPr="006F0F07" w:rsidRDefault="00DE490F" w:rsidP="00DE490F">
      <w:pPr>
        <w:pStyle w:val="subsection"/>
      </w:pPr>
      <w:r w:rsidRPr="006F0F07">
        <w:tab/>
      </w:r>
      <w:r w:rsidRPr="006F0F07">
        <w:tab/>
        <w:t xml:space="preserve">This Act may be cited as the </w:t>
      </w:r>
      <w:r w:rsidRPr="006F0F07">
        <w:rPr>
          <w:i/>
        </w:rPr>
        <w:t>Customs Tariff (Anti</w:t>
      </w:r>
      <w:r w:rsidR="006F0F07">
        <w:rPr>
          <w:i/>
        </w:rPr>
        <w:noBreakHyphen/>
      </w:r>
      <w:r w:rsidRPr="006F0F07">
        <w:rPr>
          <w:i/>
        </w:rPr>
        <w:t>Dumping) Act 1975</w:t>
      </w:r>
      <w:r w:rsidRPr="006F0F07">
        <w:t>.</w:t>
      </w:r>
    </w:p>
    <w:p w:rsidR="00DE490F" w:rsidRPr="006F0F07" w:rsidRDefault="00DE490F" w:rsidP="00DE490F">
      <w:pPr>
        <w:pStyle w:val="ActHead5"/>
      </w:pPr>
      <w:bookmarkStart w:id="2" w:name="_Toc455405097"/>
      <w:r w:rsidRPr="006F0F07">
        <w:rPr>
          <w:rStyle w:val="CharSectno"/>
        </w:rPr>
        <w:t>2</w:t>
      </w:r>
      <w:r w:rsidRPr="006F0F07">
        <w:t xml:space="preserve">  Commencement</w:t>
      </w:r>
      <w:bookmarkEnd w:id="2"/>
    </w:p>
    <w:p w:rsidR="00DE490F" w:rsidRPr="006F0F07" w:rsidRDefault="00DE490F" w:rsidP="00DE490F">
      <w:pPr>
        <w:pStyle w:val="subsection"/>
      </w:pPr>
      <w:r w:rsidRPr="006F0F07">
        <w:tab/>
      </w:r>
      <w:r w:rsidRPr="006F0F07">
        <w:tab/>
        <w:t>This Act shall come into operation on the day on which it receives the Royal Assent.</w:t>
      </w:r>
    </w:p>
    <w:p w:rsidR="00DE490F" w:rsidRPr="006F0F07" w:rsidRDefault="00DE490F" w:rsidP="00DE490F">
      <w:pPr>
        <w:pStyle w:val="ActHead5"/>
      </w:pPr>
      <w:bookmarkStart w:id="3" w:name="_Toc455405098"/>
      <w:r w:rsidRPr="006F0F07">
        <w:rPr>
          <w:rStyle w:val="CharSectno"/>
        </w:rPr>
        <w:t>6</w:t>
      </w:r>
      <w:r w:rsidRPr="006F0F07">
        <w:t xml:space="preserve">  Incorporation</w:t>
      </w:r>
      <w:bookmarkEnd w:id="3"/>
    </w:p>
    <w:p w:rsidR="00DE490F" w:rsidRPr="006F0F07" w:rsidRDefault="00DE490F" w:rsidP="00DE490F">
      <w:pPr>
        <w:pStyle w:val="subsection"/>
      </w:pPr>
      <w:r w:rsidRPr="006F0F07">
        <w:tab/>
      </w:r>
      <w:r w:rsidRPr="006F0F07">
        <w:tab/>
        <w:t xml:space="preserve">The </w:t>
      </w:r>
      <w:r w:rsidRPr="006F0F07">
        <w:rPr>
          <w:i/>
        </w:rPr>
        <w:t xml:space="preserve">Customs Act 1901 </w:t>
      </w:r>
      <w:r w:rsidRPr="006F0F07">
        <w:t>(in this Act referred to as the Customs Act) is incorporated and shall be read as one with this Act.</w:t>
      </w:r>
    </w:p>
    <w:p w:rsidR="00A15B1D" w:rsidRPr="006F0F07" w:rsidRDefault="00A15B1D" w:rsidP="00A15B1D">
      <w:pPr>
        <w:pStyle w:val="ActHead5"/>
      </w:pPr>
      <w:bookmarkStart w:id="4" w:name="_Toc455405099"/>
      <w:r w:rsidRPr="006F0F07">
        <w:rPr>
          <w:rStyle w:val="CharSectno"/>
        </w:rPr>
        <w:t>6A</w:t>
      </w:r>
      <w:r w:rsidRPr="006F0F07">
        <w:t xml:space="preserve">  Act does not extend to Norfolk Island</w:t>
      </w:r>
      <w:bookmarkEnd w:id="4"/>
    </w:p>
    <w:p w:rsidR="00A15B1D" w:rsidRPr="006F0F07" w:rsidRDefault="00A15B1D" w:rsidP="00A15B1D">
      <w:pPr>
        <w:pStyle w:val="subsection"/>
      </w:pPr>
      <w:r w:rsidRPr="006F0F07">
        <w:tab/>
      </w:r>
      <w:r w:rsidRPr="006F0F07">
        <w:tab/>
        <w:t>This Act does not extend to Norfolk Island.</w:t>
      </w:r>
    </w:p>
    <w:p w:rsidR="00DE490F" w:rsidRPr="006F0F07" w:rsidRDefault="00DE490F" w:rsidP="00DE490F">
      <w:pPr>
        <w:pStyle w:val="ActHead5"/>
      </w:pPr>
      <w:bookmarkStart w:id="5" w:name="_Toc455405100"/>
      <w:r w:rsidRPr="006F0F07">
        <w:rPr>
          <w:rStyle w:val="CharSectno"/>
        </w:rPr>
        <w:t>7</w:t>
      </w:r>
      <w:r w:rsidRPr="006F0F07">
        <w:t xml:space="preserve">  Imposition of duties of Customs</w:t>
      </w:r>
      <w:bookmarkEnd w:id="5"/>
    </w:p>
    <w:p w:rsidR="00DE490F" w:rsidRPr="006F0F07" w:rsidRDefault="00DE490F" w:rsidP="00DE490F">
      <w:pPr>
        <w:pStyle w:val="subsection"/>
      </w:pPr>
      <w:r w:rsidRPr="006F0F07">
        <w:tab/>
      </w:r>
      <w:r w:rsidRPr="006F0F07">
        <w:tab/>
        <w:t>Duties of Customs are imposed in accordance with this Act.</w:t>
      </w:r>
    </w:p>
    <w:p w:rsidR="00DE490F" w:rsidRPr="006F0F07" w:rsidRDefault="00DE490F" w:rsidP="00DE490F">
      <w:pPr>
        <w:pStyle w:val="ActHead5"/>
      </w:pPr>
      <w:bookmarkStart w:id="6" w:name="_Toc455405101"/>
      <w:r w:rsidRPr="006F0F07">
        <w:rPr>
          <w:rStyle w:val="CharSectno"/>
        </w:rPr>
        <w:t>8</w:t>
      </w:r>
      <w:r w:rsidRPr="006F0F07">
        <w:t xml:space="preserve">  Dumping duties</w:t>
      </w:r>
      <w:bookmarkEnd w:id="6"/>
    </w:p>
    <w:p w:rsidR="0073629B" w:rsidRPr="006F0F07" w:rsidRDefault="0073629B" w:rsidP="0073629B">
      <w:pPr>
        <w:pStyle w:val="subsection"/>
      </w:pPr>
      <w:r w:rsidRPr="006F0F07">
        <w:tab/>
        <w:t>(1)</w:t>
      </w:r>
      <w:r w:rsidRPr="006F0F07">
        <w:tab/>
        <w:t xml:space="preserve">This section does not apply to goods that are </w:t>
      </w:r>
      <w:smartTag w:uri="urn:schemas-microsoft-com:office:smarttags" w:element="country-region">
        <w:smartTag w:uri="urn:schemas-microsoft-com:office:smarttags" w:element="place">
          <w:r w:rsidRPr="006F0F07">
            <w:t>New Zealand</w:t>
          </w:r>
        </w:smartTag>
      </w:smartTag>
      <w:r w:rsidRPr="006F0F07">
        <w:t xml:space="preserve"> originating goods under Division</w:t>
      </w:r>
      <w:r w:rsidR="006F0F07">
        <w:t> </w:t>
      </w:r>
      <w:r w:rsidRPr="006F0F07">
        <w:t>1E of Part</w:t>
      </w:r>
      <w:r w:rsidR="007A020B" w:rsidRPr="006F0F07">
        <w:t> </w:t>
      </w:r>
      <w:r w:rsidRPr="006F0F07">
        <w:t xml:space="preserve">VIII of the </w:t>
      </w:r>
      <w:r w:rsidRPr="006F0F07">
        <w:rPr>
          <w:i/>
        </w:rPr>
        <w:t>Customs Act 1901</w:t>
      </w:r>
      <w:r w:rsidRPr="006F0F07">
        <w:t>.</w:t>
      </w:r>
    </w:p>
    <w:p w:rsidR="00DE490F" w:rsidRPr="006F0F07" w:rsidRDefault="00DE490F" w:rsidP="00DE490F">
      <w:pPr>
        <w:pStyle w:val="subsection"/>
      </w:pPr>
      <w:r w:rsidRPr="006F0F07">
        <w:tab/>
        <w:t>(2)</w:t>
      </w:r>
      <w:r w:rsidRPr="006F0F07">
        <w:tab/>
        <w:t>There is imposed, and there must be collected and paid, on goods:</w:t>
      </w:r>
    </w:p>
    <w:p w:rsidR="00DE490F" w:rsidRPr="006F0F07" w:rsidRDefault="00DE490F" w:rsidP="00DE490F">
      <w:pPr>
        <w:pStyle w:val="paragraph"/>
      </w:pPr>
      <w:r w:rsidRPr="006F0F07">
        <w:tab/>
        <w:t>(a)</w:t>
      </w:r>
      <w:r w:rsidRPr="006F0F07">
        <w:tab/>
        <w:t>to which this section applies by virtue of a notice under subsection</w:t>
      </w:r>
      <w:r w:rsidR="006F0F07">
        <w:t> </w:t>
      </w:r>
      <w:r w:rsidRPr="006F0F07">
        <w:t>269TG(1) or (2) of the Customs Act; and</w:t>
      </w:r>
    </w:p>
    <w:p w:rsidR="00DE490F" w:rsidRPr="006F0F07" w:rsidRDefault="00DE490F" w:rsidP="00DE490F">
      <w:pPr>
        <w:pStyle w:val="paragraph"/>
      </w:pPr>
      <w:r w:rsidRPr="006F0F07">
        <w:lastRenderedPageBreak/>
        <w:tab/>
        <w:t>(b)</w:t>
      </w:r>
      <w:r w:rsidRPr="006F0F07">
        <w:tab/>
        <w:t>in relation to which the amount of the export price is less than the amount of the normal value;</w:t>
      </w:r>
    </w:p>
    <w:p w:rsidR="00DE490F" w:rsidRPr="006F0F07" w:rsidRDefault="00DE490F" w:rsidP="00DE490F">
      <w:pPr>
        <w:pStyle w:val="subsection2"/>
      </w:pPr>
      <w:r w:rsidRPr="006F0F07">
        <w:t xml:space="preserve">a special duty of Customs, to be known as dumping duty, calculated in accordance with </w:t>
      </w:r>
      <w:r w:rsidR="006F0F07">
        <w:t>subsection (</w:t>
      </w:r>
      <w:r w:rsidRPr="006F0F07">
        <w:t>6).</w:t>
      </w:r>
    </w:p>
    <w:p w:rsidR="00DE490F" w:rsidRPr="006F0F07" w:rsidRDefault="00DE490F" w:rsidP="00DE490F">
      <w:pPr>
        <w:pStyle w:val="subsection"/>
      </w:pPr>
      <w:r w:rsidRPr="006F0F07">
        <w:tab/>
        <w:t>(3)</w:t>
      </w:r>
      <w:r w:rsidRPr="006F0F07">
        <w:tab/>
        <w:t>Pending final assessment of the dumping duty payable on goods the subject of a notice under subsection</w:t>
      </w:r>
      <w:r w:rsidR="006F0F07">
        <w:t> </w:t>
      </w:r>
      <w:r w:rsidRPr="006F0F07">
        <w:t>269TG(1) or (2) of the Customs Act, an interim dumping duty is payable on those goods.</w:t>
      </w:r>
    </w:p>
    <w:p w:rsidR="005A4724" w:rsidRPr="006F0F07" w:rsidRDefault="005A4724" w:rsidP="005A4724">
      <w:pPr>
        <w:pStyle w:val="SubsectionHead"/>
      </w:pPr>
      <w:r w:rsidRPr="006F0F07">
        <w:t>Calculation of interim dumping duty</w:t>
      </w:r>
    </w:p>
    <w:p w:rsidR="005A4724" w:rsidRPr="006F0F07" w:rsidRDefault="005A4724" w:rsidP="005A4724">
      <w:pPr>
        <w:pStyle w:val="subsection"/>
      </w:pPr>
      <w:r w:rsidRPr="006F0F07">
        <w:tab/>
        <w:t>(5)</w:t>
      </w:r>
      <w:r w:rsidRPr="006F0F07">
        <w:tab/>
        <w:t>The Minister must, by signed notice, determine that the interim dumping duty payable on goods the subject of a notice under subsection</w:t>
      </w:r>
      <w:r w:rsidR="006F0F07">
        <w:t> </w:t>
      </w:r>
      <w:r w:rsidRPr="006F0F07">
        <w:t xml:space="preserve">269TG(1) or (2) of the Customs Act is an amount worked out in accordance with a method specified in that signed notice. That method must be one of the methods referred to in </w:t>
      </w:r>
      <w:r w:rsidR="006F0F07">
        <w:t>subsection (</w:t>
      </w:r>
      <w:r w:rsidRPr="006F0F07">
        <w:t>5BB).</w:t>
      </w:r>
    </w:p>
    <w:p w:rsidR="005A4724" w:rsidRPr="006F0F07" w:rsidRDefault="005A4724" w:rsidP="005A4724">
      <w:pPr>
        <w:pStyle w:val="SubsectionHead"/>
      </w:pPr>
      <w:r w:rsidRPr="006F0F07">
        <w:t>Notice has effect accordingly</w:t>
      </w:r>
    </w:p>
    <w:p w:rsidR="005A4724" w:rsidRPr="006F0F07" w:rsidRDefault="005A4724" w:rsidP="005A4724">
      <w:pPr>
        <w:pStyle w:val="subsection"/>
      </w:pPr>
      <w:r w:rsidRPr="006F0F07">
        <w:tab/>
        <w:t>(5A)</w:t>
      </w:r>
      <w:r w:rsidRPr="006F0F07">
        <w:tab/>
        <w:t xml:space="preserve">A notice under </w:t>
      </w:r>
      <w:r w:rsidR="006F0F07">
        <w:t>subsection (</w:t>
      </w:r>
      <w:r w:rsidRPr="006F0F07">
        <w:t>5) has effect accordingly.</w:t>
      </w:r>
    </w:p>
    <w:p w:rsidR="005A4724" w:rsidRPr="006F0F07" w:rsidRDefault="005A4724" w:rsidP="005A4724">
      <w:pPr>
        <w:pStyle w:val="SubsectionHead"/>
      </w:pPr>
      <w:r w:rsidRPr="006F0F07">
        <w:t>Principles to be followed in specifying method of calculation</w:t>
      </w:r>
    </w:p>
    <w:p w:rsidR="005A4724" w:rsidRPr="006F0F07" w:rsidRDefault="005A4724" w:rsidP="005A4724">
      <w:pPr>
        <w:pStyle w:val="subsection"/>
      </w:pPr>
      <w:r w:rsidRPr="006F0F07">
        <w:tab/>
        <w:t>(5B)</w:t>
      </w:r>
      <w:r w:rsidRPr="006F0F07">
        <w:tab/>
        <w:t>If:</w:t>
      </w:r>
    </w:p>
    <w:p w:rsidR="005A4724" w:rsidRPr="006F0F07" w:rsidRDefault="005A4724" w:rsidP="005A4724">
      <w:pPr>
        <w:pStyle w:val="paragraph"/>
      </w:pPr>
      <w:r w:rsidRPr="006F0F07">
        <w:tab/>
        <w:t>(a)</w:t>
      </w:r>
      <w:r w:rsidRPr="006F0F07">
        <w:tab/>
        <w:t xml:space="preserve">the Minister is required to perform the function under </w:t>
      </w:r>
      <w:r w:rsidR="006F0F07">
        <w:t>subsection (</w:t>
      </w:r>
      <w:r w:rsidRPr="006F0F07">
        <w:t>5) in respect of goods the subject of a notice under subsection</w:t>
      </w:r>
      <w:r w:rsidR="006F0F07">
        <w:t> </w:t>
      </w:r>
      <w:r w:rsidRPr="006F0F07">
        <w:t>269TG(1) or (2) of the Customs Act; and</w:t>
      </w:r>
    </w:p>
    <w:p w:rsidR="005A4724" w:rsidRPr="006F0F07" w:rsidRDefault="005A4724" w:rsidP="005A4724">
      <w:pPr>
        <w:pStyle w:val="paragraph"/>
      </w:pPr>
      <w:r w:rsidRPr="006F0F07">
        <w:tab/>
        <w:t>(b)</w:t>
      </w:r>
      <w:r w:rsidRPr="006F0F07">
        <w:tab/>
        <w:t>the non</w:t>
      </w:r>
      <w:r w:rsidR="006F0F07">
        <w:noBreakHyphen/>
      </w:r>
      <w:r w:rsidRPr="006F0F07">
        <w:t>injurious price of goods of that kind as ascertained, or last ascertained, by the Minister for the purpose of the notice is less than the normal value of goods of that kind as so ascertained, or last so ascertained;</w:t>
      </w:r>
    </w:p>
    <w:p w:rsidR="005A4724" w:rsidRPr="006F0F07" w:rsidRDefault="005A4724" w:rsidP="005A4724">
      <w:pPr>
        <w:pStyle w:val="subsection2"/>
      </w:pPr>
      <w:r w:rsidRPr="006F0F07">
        <w:t>the Minister must, in performing that function, have regard to the desirability of specifying a method such that the sum of the following does not exceed that non</w:t>
      </w:r>
      <w:r w:rsidR="006F0F07">
        <w:noBreakHyphen/>
      </w:r>
      <w:r w:rsidRPr="006F0F07">
        <w:t>injurious price:</w:t>
      </w:r>
    </w:p>
    <w:p w:rsidR="005A4724" w:rsidRPr="006F0F07" w:rsidRDefault="005A4724" w:rsidP="005A4724">
      <w:pPr>
        <w:pStyle w:val="paragraph"/>
      </w:pPr>
      <w:r w:rsidRPr="006F0F07">
        <w:tab/>
        <w:t>(c)</w:t>
      </w:r>
      <w:r w:rsidRPr="006F0F07">
        <w:tab/>
        <w:t>the export price of goods of that kind as so ascertained or last so ascertained;</w:t>
      </w:r>
    </w:p>
    <w:p w:rsidR="005A4724" w:rsidRPr="006F0F07" w:rsidRDefault="005A4724" w:rsidP="005A4724">
      <w:pPr>
        <w:pStyle w:val="paragraph"/>
      </w:pPr>
      <w:r w:rsidRPr="006F0F07">
        <w:lastRenderedPageBreak/>
        <w:tab/>
        <w:t>(d)</w:t>
      </w:r>
      <w:r w:rsidRPr="006F0F07">
        <w:tab/>
        <w:t>the interim dumping duty payable on the goods the subject of the notice.</w:t>
      </w:r>
    </w:p>
    <w:p w:rsidR="00207CFE" w:rsidRPr="006F0F07" w:rsidRDefault="00207CFE" w:rsidP="00207CFE">
      <w:pPr>
        <w:pStyle w:val="subsection"/>
      </w:pPr>
      <w:r w:rsidRPr="006F0F07">
        <w:tab/>
        <w:t>(5BAA)</w:t>
      </w:r>
      <w:r w:rsidRPr="006F0F07">
        <w:tab/>
        <w:t xml:space="preserve">However, </w:t>
      </w:r>
      <w:r w:rsidR="006F0F07">
        <w:t>subsection (</w:t>
      </w:r>
      <w:r w:rsidRPr="006F0F07">
        <w:t>5B) does not require the Minister to have regard to the matter in that subsection if the Minister is satisfied that either or both of the following apply in relation to the goods the subject of the notice under subsection</w:t>
      </w:r>
      <w:r w:rsidR="006F0F07">
        <w:t> </w:t>
      </w:r>
      <w:r w:rsidRPr="006F0F07">
        <w:t>269TG(1) or (2) of the Customs Act:</w:t>
      </w:r>
    </w:p>
    <w:p w:rsidR="00207CFE" w:rsidRPr="006F0F07" w:rsidRDefault="00207CFE" w:rsidP="00207CFE">
      <w:pPr>
        <w:pStyle w:val="paragraph"/>
      </w:pPr>
      <w:r w:rsidRPr="006F0F07">
        <w:tab/>
        <w:t>(a)</w:t>
      </w:r>
      <w:r w:rsidRPr="006F0F07">
        <w:tab/>
        <w:t>the normal value of the goods was not ascertained under subsection</w:t>
      </w:r>
      <w:r w:rsidR="006F0F07">
        <w:t> </w:t>
      </w:r>
      <w:r w:rsidRPr="006F0F07">
        <w:t>269TAC(1) of that Act because of the operation of subparagraph</w:t>
      </w:r>
      <w:r w:rsidR="006F0F07">
        <w:t> </w:t>
      </w:r>
      <w:r w:rsidRPr="006F0F07">
        <w:t>269TAC(2)(a)(ii) of that Act;</w:t>
      </w:r>
    </w:p>
    <w:p w:rsidR="00207CFE" w:rsidRPr="006F0F07" w:rsidRDefault="00207CFE" w:rsidP="00207CFE">
      <w:pPr>
        <w:pStyle w:val="paragraph"/>
      </w:pPr>
      <w:r w:rsidRPr="006F0F07">
        <w:tab/>
        <w:t>(b)</w:t>
      </w:r>
      <w:r w:rsidRPr="006F0F07">
        <w:tab/>
        <w:t>there is an Australian industry in respect of like goods that consists of at least 2 small</w:t>
      </w:r>
      <w:r w:rsidR="006F0F07">
        <w:noBreakHyphen/>
      </w:r>
      <w:r w:rsidRPr="006F0F07">
        <w:t>medium enterprises, whether or not that industry consists of other enterprises.</w:t>
      </w:r>
    </w:p>
    <w:p w:rsidR="005A4724" w:rsidRPr="006F0F07" w:rsidRDefault="005A4724" w:rsidP="005A4724">
      <w:pPr>
        <w:pStyle w:val="subsection"/>
      </w:pPr>
      <w:r w:rsidRPr="006F0F07">
        <w:tab/>
        <w:t>(5BA)</w:t>
      </w:r>
      <w:r w:rsidRPr="006F0F07">
        <w:tab/>
        <w:t>If:</w:t>
      </w:r>
    </w:p>
    <w:p w:rsidR="005A4724" w:rsidRPr="006F0F07" w:rsidRDefault="005A4724" w:rsidP="005A4724">
      <w:pPr>
        <w:pStyle w:val="paragraph"/>
      </w:pPr>
      <w:r w:rsidRPr="006F0F07">
        <w:tab/>
        <w:t>(a)</w:t>
      </w:r>
      <w:r w:rsidRPr="006F0F07">
        <w:tab/>
        <w:t xml:space="preserve">the Minister is required to perform the function under </w:t>
      </w:r>
      <w:r w:rsidR="006F0F07">
        <w:t>subsection (</w:t>
      </w:r>
      <w:r w:rsidRPr="006F0F07">
        <w:t>5) in respect of goods the subject of a notice under subsection</w:t>
      </w:r>
      <w:r w:rsidR="006F0F07">
        <w:t> </w:t>
      </w:r>
      <w:r w:rsidRPr="006F0F07">
        <w:t>269TG(1) or (2) of the Customs Act; and</w:t>
      </w:r>
    </w:p>
    <w:p w:rsidR="005A4724" w:rsidRPr="006F0F07" w:rsidRDefault="005A4724" w:rsidP="005A4724">
      <w:pPr>
        <w:pStyle w:val="paragraph"/>
      </w:pPr>
      <w:r w:rsidRPr="006F0F07">
        <w:tab/>
        <w:t>(b)</w:t>
      </w:r>
      <w:r w:rsidRPr="006F0F07">
        <w:tab/>
        <w:t>in respect of the same goods and at the same time as that notice was published, a notice under section</w:t>
      </w:r>
      <w:r w:rsidR="006F0F07">
        <w:t> </w:t>
      </w:r>
      <w:r w:rsidRPr="006F0F07">
        <w:t>269TJ of that Act was also published;</w:t>
      </w:r>
    </w:p>
    <w:p w:rsidR="005A4724" w:rsidRPr="006F0F07" w:rsidRDefault="005A4724" w:rsidP="005A4724">
      <w:pPr>
        <w:pStyle w:val="subsection2"/>
      </w:pPr>
      <w:r w:rsidRPr="006F0F07">
        <w:t>the Minister must, in performing that function, have regard to the desirability of specifying a method such that the sum of the following does not exceed the non</w:t>
      </w:r>
      <w:r w:rsidR="006F0F07">
        <w:noBreakHyphen/>
      </w:r>
      <w:r w:rsidRPr="006F0F07">
        <w:t>injurious price of goods of that kind as ascertained, or last ascertained, by the Minister for the purpose of those notices:</w:t>
      </w:r>
    </w:p>
    <w:p w:rsidR="005A4724" w:rsidRPr="006F0F07" w:rsidRDefault="005A4724" w:rsidP="005A4724">
      <w:pPr>
        <w:pStyle w:val="paragraph"/>
      </w:pPr>
      <w:r w:rsidRPr="006F0F07">
        <w:tab/>
        <w:t>(c)</w:t>
      </w:r>
      <w:r w:rsidRPr="006F0F07">
        <w:tab/>
        <w:t>the export price of goods of that kind as so ascertained or last so ascertained;</w:t>
      </w:r>
    </w:p>
    <w:p w:rsidR="005A4724" w:rsidRPr="006F0F07" w:rsidRDefault="005A4724" w:rsidP="005A4724">
      <w:pPr>
        <w:pStyle w:val="paragraph"/>
      </w:pPr>
      <w:r w:rsidRPr="006F0F07">
        <w:tab/>
        <w:t>(d)</w:t>
      </w:r>
      <w:r w:rsidRPr="006F0F07">
        <w:tab/>
        <w:t>the interim dumping duty payable on the goods the subject of the notice under subsection</w:t>
      </w:r>
      <w:r w:rsidR="006F0F07">
        <w:t> </w:t>
      </w:r>
      <w:r w:rsidRPr="006F0F07">
        <w:t>269TG(1) or (2) of the Customs Act;</w:t>
      </w:r>
    </w:p>
    <w:p w:rsidR="005A4724" w:rsidRPr="006F0F07" w:rsidRDefault="005A4724" w:rsidP="005A4724">
      <w:pPr>
        <w:pStyle w:val="paragraph"/>
        <w:keepNext/>
      </w:pPr>
      <w:r w:rsidRPr="006F0F07">
        <w:tab/>
        <w:t>(e)</w:t>
      </w:r>
      <w:r w:rsidRPr="006F0F07">
        <w:tab/>
        <w:t>the interim countervailing duty payable under section</w:t>
      </w:r>
      <w:r w:rsidR="006F0F07">
        <w:t> </w:t>
      </w:r>
      <w:r w:rsidRPr="006F0F07">
        <w:t>10 on the goods the subject of the notice under section</w:t>
      </w:r>
      <w:r w:rsidR="006F0F07">
        <w:t> </w:t>
      </w:r>
      <w:r w:rsidRPr="006F0F07">
        <w:t>269TJ of that Act.</w:t>
      </w:r>
    </w:p>
    <w:p w:rsidR="00207CFE" w:rsidRPr="006F0F07" w:rsidRDefault="00207CFE" w:rsidP="00207CFE">
      <w:pPr>
        <w:pStyle w:val="subsection"/>
      </w:pPr>
      <w:r w:rsidRPr="006F0F07">
        <w:tab/>
        <w:t>(5BAAA)</w:t>
      </w:r>
      <w:r w:rsidRPr="006F0F07">
        <w:tab/>
        <w:t xml:space="preserve">However, </w:t>
      </w:r>
      <w:r w:rsidR="006F0F07">
        <w:t>subsection (</w:t>
      </w:r>
      <w:r w:rsidRPr="006F0F07">
        <w:t xml:space="preserve">5BA) does not require the Minister to have regard to the matter in that subsection if the Minister is satisfied </w:t>
      </w:r>
      <w:r w:rsidRPr="006F0F07">
        <w:lastRenderedPageBreak/>
        <w:t>that one or more of the following apply in relation to the goods the subject of the notice under subsection</w:t>
      </w:r>
      <w:r w:rsidR="006F0F07">
        <w:t> </w:t>
      </w:r>
      <w:r w:rsidRPr="006F0F07">
        <w:t>269TG(1) or (2) of the Customs Act:</w:t>
      </w:r>
    </w:p>
    <w:p w:rsidR="00207CFE" w:rsidRPr="006F0F07" w:rsidRDefault="00207CFE" w:rsidP="00207CFE">
      <w:pPr>
        <w:pStyle w:val="paragraph"/>
      </w:pPr>
      <w:r w:rsidRPr="006F0F07">
        <w:tab/>
        <w:t>(a)</w:t>
      </w:r>
      <w:r w:rsidRPr="006F0F07">
        <w:tab/>
        <w:t>the normal value of the goods was not ascertained under subsection</w:t>
      </w:r>
      <w:r w:rsidR="006F0F07">
        <w:t> </w:t>
      </w:r>
      <w:r w:rsidRPr="006F0F07">
        <w:t>269TAC(1) of that Act because of the operation of subparagraph</w:t>
      </w:r>
      <w:r w:rsidR="006F0F07">
        <w:t> </w:t>
      </w:r>
      <w:r w:rsidRPr="006F0F07">
        <w:t>269TAC(2)(a)(ii) of that Act;</w:t>
      </w:r>
    </w:p>
    <w:p w:rsidR="00207CFE" w:rsidRPr="006F0F07" w:rsidRDefault="00207CFE" w:rsidP="00207CFE">
      <w:pPr>
        <w:pStyle w:val="paragraph"/>
      </w:pPr>
      <w:r w:rsidRPr="006F0F07">
        <w:tab/>
        <w:t>(b)</w:t>
      </w:r>
      <w:r w:rsidRPr="006F0F07">
        <w:tab/>
        <w:t>there is an Australian industry in respect of like goods that consists of at least 2 small</w:t>
      </w:r>
      <w:r w:rsidR="006F0F07">
        <w:noBreakHyphen/>
      </w:r>
      <w:r w:rsidRPr="006F0F07">
        <w:t>medium enterprises, whether or not that industry consists of other enterprises;</w:t>
      </w:r>
    </w:p>
    <w:p w:rsidR="00207CFE" w:rsidRPr="006F0F07" w:rsidRDefault="00207CFE" w:rsidP="00207CFE">
      <w:pPr>
        <w:pStyle w:val="paragraph"/>
      </w:pPr>
      <w:r w:rsidRPr="006F0F07">
        <w:tab/>
        <w:t>(c)</w:t>
      </w:r>
      <w:r w:rsidRPr="006F0F07">
        <w:tab/>
        <w:t>if a countervailable subsidy has been received in respect of the goods—the country in relation to which the subsidy has been provided has not complied with Article 25 of the Agreement on Subsidies and Countervailing Measures for the compliance period.</w:t>
      </w:r>
    </w:p>
    <w:p w:rsidR="005A4724" w:rsidRPr="006F0F07" w:rsidRDefault="005A4724" w:rsidP="005A4724">
      <w:pPr>
        <w:pStyle w:val="SubsectionHead"/>
      </w:pPr>
      <w:r w:rsidRPr="006F0F07">
        <w:t>Methods available for calculating interim dumping duty</w:t>
      </w:r>
    </w:p>
    <w:p w:rsidR="005A4724" w:rsidRPr="006F0F07" w:rsidRDefault="005A4724" w:rsidP="005A4724">
      <w:pPr>
        <w:pStyle w:val="subsection"/>
      </w:pPr>
      <w:r w:rsidRPr="006F0F07">
        <w:tab/>
        <w:t>(5BB)</w:t>
      </w:r>
      <w:r w:rsidRPr="006F0F07">
        <w:tab/>
        <w:t>The regulations must prescribe the methods for working out the amount of interim dumping duty payable on goods the subject of notices under subsection</w:t>
      </w:r>
      <w:r w:rsidR="006F0F07">
        <w:t> </w:t>
      </w:r>
      <w:r w:rsidRPr="006F0F07">
        <w:t>269TG(1) or (2) of the Customs Act.</w:t>
      </w:r>
    </w:p>
    <w:p w:rsidR="005A4724" w:rsidRPr="006F0F07" w:rsidRDefault="005A4724" w:rsidP="005A4724">
      <w:pPr>
        <w:pStyle w:val="subsection"/>
      </w:pPr>
      <w:r w:rsidRPr="006F0F07">
        <w:tab/>
        <w:t>(5BC)</w:t>
      </w:r>
      <w:r w:rsidRPr="006F0F07">
        <w:tab/>
        <w:t>Those methods must refer to one or more of the following matters:</w:t>
      </w:r>
    </w:p>
    <w:p w:rsidR="005A4724" w:rsidRPr="006F0F07" w:rsidRDefault="005A4724" w:rsidP="005A4724">
      <w:pPr>
        <w:pStyle w:val="paragraph"/>
      </w:pPr>
      <w:r w:rsidRPr="006F0F07">
        <w:tab/>
        <w:t>(a)</w:t>
      </w:r>
      <w:r w:rsidRPr="006F0F07">
        <w:tab/>
        <w:t>the export price of the goods the subject of the notice under subsection</w:t>
      </w:r>
      <w:r w:rsidR="006F0F07">
        <w:t> </w:t>
      </w:r>
      <w:r w:rsidRPr="006F0F07">
        <w:t>269TG(1) or (2) of the Customs Act;</w:t>
      </w:r>
    </w:p>
    <w:p w:rsidR="005A4724" w:rsidRPr="006F0F07" w:rsidRDefault="005A4724" w:rsidP="005A4724">
      <w:pPr>
        <w:pStyle w:val="paragraph"/>
      </w:pPr>
      <w:r w:rsidRPr="006F0F07">
        <w:tab/>
        <w:t>(b)</w:t>
      </w:r>
      <w:r w:rsidRPr="006F0F07">
        <w:tab/>
        <w:t>the export price of goods of that kind as ascertained, or last ascertained, by the Minister for the purpose of the notice;</w:t>
      </w:r>
    </w:p>
    <w:p w:rsidR="005A4724" w:rsidRPr="006F0F07" w:rsidRDefault="005A4724" w:rsidP="005A4724">
      <w:pPr>
        <w:pStyle w:val="paragraph"/>
      </w:pPr>
      <w:r w:rsidRPr="006F0F07">
        <w:tab/>
        <w:t>(c)</w:t>
      </w:r>
      <w:r w:rsidRPr="006F0F07">
        <w:tab/>
        <w:t>the normal value of goods of that kind as ascertained, or last ascertained, by the Minister for the purpose of the notice;</w:t>
      </w:r>
    </w:p>
    <w:p w:rsidR="005A4724" w:rsidRPr="006F0F07" w:rsidRDefault="005A4724" w:rsidP="005A4724">
      <w:pPr>
        <w:pStyle w:val="paragraph"/>
      </w:pPr>
      <w:r w:rsidRPr="006F0F07">
        <w:tab/>
        <w:t>(d)</w:t>
      </w:r>
      <w:r w:rsidRPr="006F0F07">
        <w:tab/>
        <w:t>the non</w:t>
      </w:r>
      <w:r w:rsidR="006F0F07">
        <w:noBreakHyphen/>
      </w:r>
      <w:r w:rsidRPr="006F0F07">
        <w:t>injurious price of goods of that kind as ascertained, or last ascertained, by the Minister for the purpose of the notice.</w:t>
      </w:r>
    </w:p>
    <w:p w:rsidR="005A4724" w:rsidRPr="006F0F07" w:rsidRDefault="005A4724" w:rsidP="005A4724">
      <w:pPr>
        <w:pStyle w:val="subsection"/>
      </w:pPr>
      <w:r w:rsidRPr="006F0F07">
        <w:tab/>
        <w:t>(5BD)</w:t>
      </w:r>
      <w:r w:rsidRPr="006F0F07">
        <w:tab/>
        <w:t xml:space="preserve">Those methods may refer to a matter mentioned in </w:t>
      </w:r>
      <w:r w:rsidR="006F0F07">
        <w:t>paragraph (</w:t>
      </w:r>
      <w:r w:rsidRPr="006F0F07">
        <w:t>5BC)(a) as ascertained by the Minister.</w:t>
      </w:r>
    </w:p>
    <w:p w:rsidR="005A4724" w:rsidRPr="006F0F07" w:rsidRDefault="005A4724" w:rsidP="005A4724">
      <w:pPr>
        <w:pStyle w:val="subsection"/>
      </w:pPr>
      <w:r w:rsidRPr="006F0F07">
        <w:tab/>
        <w:t>(5BE)</w:t>
      </w:r>
      <w:r w:rsidRPr="006F0F07">
        <w:tab/>
      </w:r>
      <w:r w:rsidR="006F0F07">
        <w:t>Subsection (</w:t>
      </w:r>
      <w:r w:rsidRPr="006F0F07">
        <w:t>5BC) does not limit the matters that may be referred to in those methods.</w:t>
      </w:r>
    </w:p>
    <w:p w:rsidR="005A4724" w:rsidRPr="006F0F07" w:rsidRDefault="005A4724" w:rsidP="005A4724">
      <w:pPr>
        <w:pStyle w:val="SubsectionHead"/>
      </w:pPr>
      <w:r w:rsidRPr="006F0F07">
        <w:lastRenderedPageBreak/>
        <w:t>Publication of interim dumping duty notice</w:t>
      </w:r>
    </w:p>
    <w:p w:rsidR="00DE490F" w:rsidRPr="006F0F07" w:rsidRDefault="00DE490F" w:rsidP="00DE490F">
      <w:pPr>
        <w:pStyle w:val="subsection"/>
      </w:pPr>
      <w:r w:rsidRPr="006F0F07">
        <w:tab/>
        <w:t>(5C)</w:t>
      </w:r>
      <w:r w:rsidRPr="006F0F07">
        <w:tab/>
        <w:t xml:space="preserve">If the Minister signs a notice under </w:t>
      </w:r>
      <w:r w:rsidR="006F0F07">
        <w:t>subsection (</w:t>
      </w:r>
      <w:r w:rsidRPr="006F0F07">
        <w:t xml:space="preserve">5), the Minister must cause a copy of that notice to be published </w:t>
      </w:r>
      <w:r w:rsidR="00A16D93" w:rsidRPr="006F0F07">
        <w:t>on the Anti</w:t>
      </w:r>
      <w:r w:rsidR="006F0F07">
        <w:noBreakHyphen/>
      </w:r>
      <w:r w:rsidR="00A16D93" w:rsidRPr="006F0F07">
        <w:t>Dumping Commission’s website</w:t>
      </w:r>
      <w:r w:rsidRPr="006F0F07">
        <w:rPr>
          <w:i/>
        </w:rPr>
        <w:t xml:space="preserve"> </w:t>
      </w:r>
      <w:r w:rsidRPr="006F0F07">
        <w:t>unless, in the opinion of the Minister, the publication of that notice would adversely affect the business or commercial interests of any person.</w:t>
      </w:r>
    </w:p>
    <w:p w:rsidR="005A4724" w:rsidRPr="006F0F07" w:rsidRDefault="005A4724" w:rsidP="005A4724">
      <w:pPr>
        <w:pStyle w:val="SubsectionHead"/>
      </w:pPr>
      <w:r w:rsidRPr="006F0F07">
        <w:t>Application of interim dumping duty notice</w:t>
      </w:r>
    </w:p>
    <w:p w:rsidR="00DE490F" w:rsidRPr="006F0F07" w:rsidRDefault="00DE490F" w:rsidP="00DE490F">
      <w:pPr>
        <w:pStyle w:val="subsection"/>
      </w:pPr>
      <w:r w:rsidRPr="006F0F07">
        <w:tab/>
        <w:t>(5D)</w:t>
      </w:r>
      <w:r w:rsidRPr="006F0F07">
        <w:tab/>
        <w:t xml:space="preserve">A notice under </w:t>
      </w:r>
      <w:r w:rsidR="006F0F07">
        <w:t>subsection (</w:t>
      </w:r>
      <w:r w:rsidRPr="006F0F07">
        <w:t>5) applies to goods entered for home consumption on or after a day specified in the notice, which may be earlier than the day of publication of the notice but may not be a day on which an earlier notice under that subsection applied to the goods.</w:t>
      </w:r>
    </w:p>
    <w:p w:rsidR="005A4724" w:rsidRPr="006F0F07" w:rsidRDefault="005A4724" w:rsidP="005A4724">
      <w:pPr>
        <w:pStyle w:val="SubsectionHead"/>
      </w:pPr>
      <w:r w:rsidRPr="006F0F07">
        <w:t>Calculation of final dumping duty</w:t>
      </w:r>
    </w:p>
    <w:p w:rsidR="00DE490F" w:rsidRPr="006F0F07" w:rsidRDefault="00DE490F" w:rsidP="00DE490F">
      <w:pPr>
        <w:pStyle w:val="subsection"/>
      </w:pPr>
      <w:r w:rsidRPr="006F0F07">
        <w:tab/>
        <w:t>(6)</w:t>
      </w:r>
      <w:r w:rsidRPr="006F0F07">
        <w:tab/>
        <w:t>The dumping duty payable on goods the subject of a notice under subsection</w:t>
      </w:r>
      <w:r w:rsidR="006F0F07">
        <w:t> </w:t>
      </w:r>
      <w:r w:rsidRPr="006F0F07">
        <w:t>269TG(1) or (2) of the Customs Act is an amount equal to:</w:t>
      </w:r>
    </w:p>
    <w:p w:rsidR="00DE490F" w:rsidRPr="006F0F07" w:rsidRDefault="00DE490F" w:rsidP="00DE490F">
      <w:pPr>
        <w:pStyle w:val="paragraph"/>
      </w:pPr>
      <w:r w:rsidRPr="006F0F07">
        <w:tab/>
        <w:t>(a)</w:t>
      </w:r>
      <w:r w:rsidRPr="006F0F07">
        <w:tab/>
        <w:t xml:space="preserve">unless </w:t>
      </w:r>
      <w:r w:rsidR="006F0F07">
        <w:t>paragraph (</w:t>
      </w:r>
      <w:r w:rsidRPr="006F0F07">
        <w:t>b) applies—the difference between the amounts that the Minister ascertains to be the export price and the normal value of those particular goods; or</w:t>
      </w:r>
    </w:p>
    <w:p w:rsidR="005A4724" w:rsidRPr="006F0F07" w:rsidRDefault="005A4724" w:rsidP="005A4724">
      <w:pPr>
        <w:pStyle w:val="paragraph"/>
      </w:pPr>
      <w:r w:rsidRPr="006F0F07">
        <w:tab/>
        <w:t>(b)</w:t>
      </w:r>
      <w:r w:rsidRPr="006F0F07">
        <w:tab/>
        <w:t>if the interim dumping duty payable on those particular goods is ascertained by reference to the non</w:t>
      </w:r>
      <w:r w:rsidR="006F0F07">
        <w:noBreakHyphen/>
      </w:r>
      <w:r w:rsidRPr="006F0F07">
        <w:t>injurious price of goods of that kind as ascertained, or last ascertained, by the Minister for the purpose of the notice—the difference between:</w:t>
      </w:r>
    </w:p>
    <w:p w:rsidR="005A4724" w:rsidRPr="006F0F07" w:rsidRDefault="005A4724" w:rsidP="005A4724">
      <w:pPr>
        <w:pStyle w:val="paragraphsub"/>
      </w:pPr>
      <w:r w:rsidRPr="006F0F07">
        <w:tab/>
        <w:t>(i)</w:t>
      </w:r>
      <w:r w:rsidRPr="006F0F07">
        <w:tab/>
        <w:t>the amount that the Minister ascertains to be the export price of those particular goods; and</w:t>
      </w:r>
    </w:p>
    <w:p w:rsidR="005A4724" w:rsidRPr="006F0F07" w:rsidRDefault="005A4724" w:rsidP="005A4724">
      <w:pPr>
        <w:pStyle w:val="paragraphsub"/>
      </w:pPr>
      <w:r w:rsidRPr="006F0F07">
        <w:tab/>
        <w:t>(ii)</w:t>
      </w:r>
      <w:r w:rsidRPr="006F0F07">
        <w:tab/>
        <w:t>the lower of the amount that the Minister ascertains to be the normal value of those particular goods and that non</w:t>
      </w:r>
      <w:r w:rsidR="006F0F07">
        <w:noBreakHyphen/>
      </w:r>
      <w:r w:rsidRPr="006F0F07">
        <w:t>injurious price.</w:t>
      </w:r>
    </w:p>
    <w:p w:rsidR="005A4724" w:rsidRPr="006F0F07" w:rsidRDefault="005A4724" w:rsidP="005A4724">
      <w:pPr>
        <w:pStyle w:val="SubsectionHead"/>
      </w:pPr>
      <w:r w:rsidRPr="006F0F07">
        <w:t>Exemptions</w:t>
      </w:r>
    </w:p>
    <w:p w:rsidR="00DE490F" w:rsidRPr="006F0F07" w:rsidRDefault="00DE490F" w:rsidP="00DE490F">
      <w:pPr>
        <w:pStyle w:val="subsection"/>
      </w:pPr>
      <w:r w:rsidRPr="006F0F07">
        <w:tab/>
        <w:t>(7)</w:t>
      </w:r>
      <w:r w:rsidRPr="006F0F07">
        <w:tab/>
        <w:t xml:space="preserve">The Minister may, by notice in writing, exempt goods from interim dumping duty and dumping duty if he </w:t>
      </w:r>
      <w:r w:rsidR="00B20D4B" w:rsidRPr="006F0F07">
        <w:t xml:space="preserve">or she </w:t>
      </w:r>
      <w:r w:rsidRPr="006F0F07">
        <w:t>is satisfied:</w:t>
      </w:r>
    </w:p>
    <w:p w:rsidR="00DE490F" w:rsidRPr="006F0F07" w:rsidRDefault="00DE490F" w:rsidP="00DE490F">
      <w:pPr>
        <w:pStyle w:val="paragraph"/>
      </w:pPr>
      <w:r w:rsidRPr="006F0F07">
        <w:lastRenderedPageBreak/>
        <w:tab/>
        <w:t>(a)</w:t>
      </w:r>
      <w:r w:rsidRPr="006F0F07">
        <w:tab/>
        <w:t>that like or directly competitive goods are not offered for sale in Australia to all purchasers on equal terms under like conditions having regard to the custom and usage of trade;</w:t>
      </w:r>
    </w:p>
    <w:p w:rsidR="00DE490F" w:rsidRPr="006F0F07" w:rsidRDefault="00DE490F" w:rsidP="00DE490F">
      <w:pPr>
        <w:pStyle w:val="paragraph"/>
      </w:pPr>
      <w:r w:rsidRPr="006F0F07">
        <w:tab/>
        <w:t>(b)</w:t>
      </w:r>
      <w:r w:rsidRPr="006F0F07">
        <w:tab/>
        <w:t>that a Tariff Concession Order under Part</w:t>
      </w:r>
      <w:r w:rsidR="007A020B" w:rsidRPr="006F0F07">
        <w:t> </w:t>
      </w:r>
      <w:r w:rsidRPr="006F0F07">
        <w:t xml:space="preserve">XVA of the </w:t>
      </w:r>
      <w:r w:rsidRPr="006F0F07">
        <w:rPr>
          <w:i/>
        </w:rPr>
        <w:t xml:space="preserve">Customs Act 1901 </w:t>
      </w:r>
      <w:r w:rsidRPr="006F0F07">
        <w:t>in respect of the goods is in force;</w:t>
      </w:r>
    </w:p>
    <w:p w:rsidR="00DE490F" w:rsidRPr="006F0F07" w:rsidRDefault="00DE490F" w:rsidP="00DE490F">
      <w:pPr>
        <w:pStyle w:val="paragraph"/>
      </w:pPr>
      <w:r w:rsidRPr="006F0F07">
        <w:tab/>
        <w:t>(c)</w:t>
      </w:r>
      <w:r w:rsidRPr="006F0F07">
        <w:tab/>
        <w:t>that:</w:t>
      </w:r>
    </w:p>
    <w:p w:rsidR="00DE490F" w:rsidRPr="006F0F07" w:rsidRDefault="00DE490F" w:rsidP="00DE490F">
      <w:pPr>
        <w:pStyle w:val="paragraphsub"/>
      </w:pPr>
      <w:r w:rsidRPr="006F0F07">
        <w:tab/>
        <w:t>(i)</w:t>
      </w:r>
      <w:r w:rsidRPr="006F0F07">
        <w:tab/>
        <w:t>where the goods are goods to which section</w:t>
      </w:r>
      <w:r w:rsidR="006F0F07">
        <w:t> </w:t>
      </w:r>
      <w:r w:rsidRPr="006F0F07">
        <w:t xml:space="preserve">8 of the </w:t>
      </w:r>
      <w:r w:rsidRPr="006F0F07">
        <w:rPr>
          <w:i/>
        </w:rPr>
        <w:t xml:space="preserve">Customs Tariff Act 1995 </w:t>
      </w:r>
      <w:r w:rsidRPr="006F0F07">
        <w:t>applies—the item in Schedule</w:t>
      </w:r>
      <w:r w:rsidR="006F0F07">
        <w:t> </w:t>
      </w:r>
      <w:r w:rsidRPr="006F0F07">
        <w:t>4 to that Act that applies to the goods is expressed to apply to goods, or to a class or kind of goods, as prescribed by by</w:t>
      </w:r>
      <w:r w:rsidR="006F0F07">
        <w:noBreakHyphen/>
      </w:r>
      <w:r w:rsidRPr="006F0F07">
        <w:t>law; and</w:t>
      </w:r>
    </w:p>
    <w:p w:rsidR="00DE490F" w:rsidRPr="006F0F07" w:rsidRDefault="00DE490F" w:rsidP="00DE490F">
      <w:pPr>
        <w:pStyle w:val="paragraphsub"/>
      </w:pPr>
      <w:r w:rsidRPr="006F0F07">
        <w:tab/>
        <w:t>(ii)</w:t>
      </w:r>
      <w:r w:rsidRPr="006F0F07">
        <w:tab/>
        <w:t xml:space="preserve">suitably equivalent goods the produce or manufacture of </w:t>
      </w:r>
      <w:smartTag w:uri="urn:schemas-microsoft-com:office:smarttags" w:element="country-region">
        <w:smartTag w:uri="urn:schemas-microsoft-com:office:smarttags" w:element="place">
          <w:r w:rsidRPr="006F0F07">
            <w:t>Australia</w:t>
          </w:r>
        </w:smartTag>
      </w:smartTag>
      <w:r w:rsidRPr="006F0F07">
        <w:t xml:space="preserve"> are not reasonably available;</w:t>
      </w:r>
    </w:p>
    <w:p w:rsidR="00DE490F" w:rsidRPr="006F0F07" w:rsidRDefault="00DE490F" w:rsidP="00DE490F">
      <w:pPr>
        <w:pStyle w:val="paragraph"/>
      </w:pPr>
      <w:r w:rsidRPr="006F0F07">
        <w:tab/>
        <w:t>(d)</w:t>
      </w:r>
      <w:r w:rsidRPr="006F0F07">
        <w:tab/>
        <w:t>that:</w:t>
      </w:r>
    </w:p>
    <w:p w:rsidR="00DE490F" w:rsidRPr="006F0F07" w:rsidRDefault="00DE490F" w:rsidP="00DE490F">
      <w:pPr>
        <w:pStyle w:val="paragraphsub"/>
      </w:pPr>
      <w:r w:rsidRPr="006F0F07">
        <w:tab/>
        <w:t>(i)</w:t>
      </w:r>
      <w:r w:rsidRPr="006F0F07">
        <w:tab/>
        <w:t>the tariff classification in Schedule</w:t>
      </w:r>
      <w:r w:rsidR="006F0F07">
        <w:t> </w:t>
      </w:r>
      <w:r w:rsidRPr="006F0F07">
        <w:t>3 to that Act that applies to the goods is such that no duty is payable in respect of the goods or the duty payable in respect of the goods is at a rate equivalent to a rate payable under Schedule</w:t>
      </w:r>
      <w:r w:rsidR="006F0F07">
        <w:t> </w:t>
      </w:r>
      <w:r w:rsidRPr="006F0F07">
        <w:t>4 on the goods; and</w:t>
      </w:r>
    </w:p>
    <w:p w:rsidR="00DE490F" w:rsidRPr="006F0F07" w:rsidRDefault="00DE490F" w:rsidP="00DE490F">
      <w:pPr>
        <w:pStyle w:val="paragraphsub"/>
      </w:pPr>
      <w:r w:rsidRPr="006F0F07">
        <w:tab/>
        <w:t>(ii)</w:t>
      </w:r>
      <w:r w:rsidRPr="006F0F07">
        <w:tab/>
        <w:t xml:space="preserve">suitably equivalent goods the produce or manufacture of </w:t>
      </w:r>
      <w:smartTag w:uri="urn:schemas-microsoft-com:office:smarttags" w:element="country-region">
        <w:smartTag w:uri="urn:schemas-microsoft-com:office:smarttags" w:element="place">
          <w:r w:rsidRPr="006F0F07">
            <w:t>Australia</w:t>
          </w:r>
        </w:smartTag>
      </w:smartTag>
      <w:r w:rsidRPr="006F0F07">
        <w:t xml:space="preserve"> are not reasonably available; or</w:t>
      </w:r>
    </w:p>
    <w:p w:rsidR="00DE490F" w:rsidRPr="006F0F07" w:rsidRDefault="00DE490F" w:rsidP="00DE490F">
      <w:pPr>
        <w:pStyle w:val="paragraph"/>
      </w:pPr>
      <w:r w:rsidRPr="006F0F07">
        <w:tab/>
        <w:t>(e)</w:t>
      </w:r>
      <w:r w:rsidRPr="006F0F07">
        <w:tab/>
        <w:t>that the goods, being articles of merchandise, are for use as samples for the sale of similar goods.</w:t>
      </w:r>
    </w:p>
    <w:p w:rsidR="00DE490F" w:rsidRPr="006F0F07" w:rsidRDefault="00DE490F" w:rsidP="00DE490F">
      <w:pPr>
        <w:pStyle w:val="subsection"/>
      </w:pPr>
      <w:r w:rsidRPr="006F0F07">
        <w:tab/>
        <w:t>(8)</w:t>
      </w:r>
      <w:r w:rsidRPr="006F0F07">
        <w:tab/>
        <w:t xml:space="preserve">Where the Minister exempts goods from interim dumping duty and dumping duty under </w:t>
      </w:r>
      <w:r w:rsidR="006F0F07">
        <w:t>subsection (</w:t>
      </w:r>
      <w:r w:rsidRPr="006F0F07">
        <w:t xml:space="preserve">7) by reason of his </w:t>
      </w:r>
      <w:r w:rsidR="00B20D4B" w:rsidRPr="006F0F07">
        <w:t xml:space="preserve">or her </w:t>
      </w:r>
      <w:r w:rsidRPr="006F0F07">
        <w:t xml:space="preserve">being satisfied as to a matter specified in </w:t>
      </w:r>
      <w:r w:rsidR="006F0F07">
        <w:t>paragraph (</w:t>
      </w:r>
      <w:r w:rsidRPr="006F0F07">
        <w:t xml:space="preserve">7)(a), (c) or (d), the instrument of exemption shall be published </w:t>
      </w:r>
      <w:r w:rsidR="00A16D93" w:rsidRPr="006F0F07">
        <w:t>on the Anti</w:t>
      </w:r>
      <w:r w:rsidR="006F0F07">
        <w:noBreakHyphen/>
      </w:r>
      <w:r w:rsidR="00A16D93" w:rsidRPr="006F0F07">
        <w:t>Dumping Commission’s website</w:t>
      </w:r>
      <w:r w:rsidRPr="006F0F07">
        <w:t>.</w:t>
      </w:r>
    </w:p>
    <w:p w:rsidR="00C45EBC" w:rsidRPr="006F0F07" w:rsidRDefault="00C45EBC" w:rsidP="00C45EBC">
      <w:pPr>
        <w:pStyle w:val="subsection"/>
      </w:pPr>
      <w:r w:rsidRPr="006F0F07">
        <w:tab/>
        <w:t>(8A)</w:t>
      </w:r>
      <w:r w:rsidRPr="006F0F07">
        <w:tab/>
        <w:t xml:space="preserve">An instrument of exemption under </w:t>
      </w:r>
      <w:r w:rsidR="006F0F07">
        <w:t>subsection (</w:t>
      </w:r>
      <w:r w:rsidRPr="006F0F07">
        <w:t>7) takes effect on the day specified in the instrument. That day may be earlier or later than the day the instrument is made but, if the exemption is given because of an application for exemption, must not be earlier than the day the application is made.</w:t>
      </w:r>
    </w:p>
    <w:p w:rsidR="005A4724" w:rsidRPr="006F0F07" w:rsidRDefault="005A4724" w:rsidP="005A4724">
      <w:pPr>
        <w:pStyle w:val="SubsectionHead"/>
      </w:pPr>
      <w:r w:rsidRPr="006F0F07">
        <w:lastRenderedPageBreak/>
        <w:t>Interpretation</w:t>
      </w:r>
    </w:p>
    <w:p w:rsidR="00DE490F" w:rsidRPr="006F0F07" w:rsidRDefault="00DE490F" w:rsidP="00DE490F">
      <w:pPr>
        <w:pStyle w:val="subsection"/>
      </w:pPr>
      <w:r w:rsidRPr="006F0F07">
        <w:tab/>
        <w:t>(9)</w:t>
      </w:r>
      <w:r w:rsidRPr="006F0F07">
        <w:tab/>
        <w:t>In this section, a reference to a Tariff Concession Order includes a reference to a Commercial Tariff Concession Order made under Part</w:t>
      </w:r>
      <w:r w:rsidR="007A020B" w:rsidRPr="006F0F07">
        <w:t> </w:t>
      </w:r>
      <w:r w:rsidRPr="006F0F07">
        <w:t>XVA of the Customs Act as in force before section</w:t>
      </w:r>
      <w:r w:rsidR="006F0F07">
        <w:t> </w:t>
      </w:r>
      <w:r w:rsidRPr="006F0F07">
        <w:t xml:space="preserve">10 of the </w:t>
      </w:r>
      <w:r w:rsidRPr="006F0F07">
        <w:rPr>
          <w:i/>
        </w:rPr>
        <w:t>Customs Legislation (Tariff Concessions and Anti</w:t>
      </w:r>
      <w:r w:rsidR="006F0F07">
        <w:rPr>
          <w:i/>
        </w:rPr>
        <w:noBreakHyphen/>
      </w:r>
      <w:r w:rsidRPr="006F0F07">
        <w:rPr>
          <w:i/>
        </w:rPr>
        <w:t xml:space="preserve">Dumping) Amendment Act 1992 </w:t>
      </w:r>
      <w:r w:rsidRPr="006F0F07">
        <w:t>commences.</w:t>
      </w:r>
    </w:p>
    <w:p w:rsidR="00DE490F" w:rsidRPr="006F0F07" w:rsidRDefault="00DE490F" w:rsidP="00DE490F">
      <w:pPr>
        <w:pStyle w:val="ActHead5"/>
      </w:pPr>
      <w:bookmarkStart w:id="7" w:name="_Toc455405102"/>
      <w:r w:rsidRPr="006F0F07">
        <w:rPr>
          <w:rStyle w:val="CharSectno"/>
        </w:rPr>
        <w:t>9</w:t>
      </w:r>
      <w:r w:rsidRPr="006F0F07">
        <w:t xml:space="preserve">  Third country dumping duties</w:t>
      </w:r>
      <w:bookmarkEnd w:id="7"/>
    </w:p>
    <w:p w:rsidR="0073629B" w:rsidRPr="006F0F07" w:rsidRDefault="0073629B" w:rsidP="0073629B">
      <w:pPr>
        <w:pStyle w:val="subsection"/>
      </w:pPr>
      <w:r w:rsidRPr="006F0F07">
        <w:tab/>
        <w:t>(1)</w:t>
      </w:r>
      <w:r w:rsidRPr="006F0F07">
        <w:tab/>
        <w:t xml:space="preserve">This section does not apply to goods that are </w:t>
      </w:r>
      <w:smartTag w:uri="urn:schemas-microsoft-com:office:smarttags" w:element="country-region">
        <w:smartTag w:uri="urn:schemas-microsoft-com:office:smarttags" w:element="place">
          <w:r w:rsidRPr="006F0F07">
            <w:t>New Zealand</w:t>
          </w:r>
        </w:smartTag>
      </w:smartTag>
      <w:r w:rsidRPr="006F0F07">
        <w:t xml:space="preserve"> originating goods under Division</w:t>
      </w:r>
      <w:r w:rsidR="006F0F07">
        <w:t> </w:t>
      </w:r>
      <w:r w:rsidRPr="006F0F07">
        <w:t>1E of Part</w:t>
      </w:r>
      <w:r w:rsidR="007A020B" w:rsidRPr="006F0F07">
        <w:t> </w:t>
      </w:r>
      <w:r w:rsidRPr="006F0F07">
        <w:t xml:space="preserve">VIII of the </w:t>
      </w:r>
      <w:r w:rsidRPr="006F0F07">
        <w:rPr>
          <w:i/>
        </w:rPr>
        <w:t>Customs Act 1901</w:t>
      </w:r>
      <w:r w:rsidRPr="006F0F07">
        <w:t>.</w:t>
      </w:r>
    </w:p>
    <w:p w:rsidR="00DE490F" w:rsidRPr="006F0F07" w:rsidRDefault="00DE490F" w:rsidP="00DE490F">
      <w:pPr>
        <w:pStyle w:val="subsection"/>
      </w:pPr>
      <w:r w:rsidRPr="006F0F07">
        <w:tab/>
        <w:t>(2)</w:t>
      </w:r>
      <w:r w:rsidRPr="006F0F07">
        <w:tab/>
        <w:t>There is imposed, and there must be collected and paid, on goods:</w:t>
      </w:r>
    </w:p>
    <w:p w:rsidR="00DE490F" w:rsidRPr="006F0F07" w:rsidRDefault="00DE490F" w:rsidP="00DE490F">
      <w:pPr>
        <w:pStyle w:val="paragraph"/>
      </w:pPr>
      <w:r w:rsidRPr="006F0F07">
        <w:tab/>
        <w:t>(a)</w:t>
      </w:r>
      <w:r w:rsidRPr="006F0F07">
        <w:tab/>
        <w:t>to which this section applies by virtue of a notice under subsection</w:t>
      </w:r>
      <w:r w:rsidR="006F0F07">
        <w:t> </w:t>
      </w:r>
      <w:r w:rsidRPr="006F0F07">
        <w:t>269TH(1) or (2) of the Customs Act; and</w:t>
      </w:r>
    </w:p>
    <w:p w:rsidR="00DE490F" w:rsidRPr="006F0F07" w:rsidRDefault="00DE490F" w:rsidP="00DE490F">
      <w:pPr>
        <w:pStyle w:val="paragraph"/>
      </w:pPr>
      <w:r w:rsidRPr="006F0F07">
        <w:tab/>
        <w:t>(b)</w:t>
      </w:r>
      <w:r w:rsidRPr="006F0F07">
        <w:tab/>
        <w:t>in relation to which the amount of the export price is less than the amount of the normal value;</w:t>
      </w:r>
    </w:p>
    <w:p w:rsidR="00DE490F" w:rsidRPr="006F0F07" w:rsidRDefault="00DE490F" w:rsidP="00DE490F">
      <w:pPr>
        <w:pStyle w:val="subsection2"/>
      </w:pPr>
      <w:r w:rsidRPr="006F0F07">
        <w:t xml:space="preserve">a special duty of Customs, to be known as third country dumping duty, calculated in accordance with </w:t>
      </w:r>
      <w:r w:rsidR="006F0F07">
        <w:t>subsection (</w:t>
      </w:r>
      <w:r w:rsidRPr="006F0F07">
        <w:t>6).</w:t>
      </w:r>
    </w:p>
    <w:p w:rsidR="00DE490F" w:rsidRPr="006F0F07" w:rsidRDefault="00DE490F" w:rsidP="00DE490F">
      <w:pPr>
        <w:pStyle w:val="subsection"/>
      </w:pPr>
      <w:r w:rsidRPr="006F0F07">
        <w:tab/>
        <w:t>(3)</w:t>
      </w:r>
      <w:r w:rsidRPr="006F0F07">
        <w:tab/>
        <w:t>Pending final assessment of the third country dumping duty payable on goods the subject of a notice under subsection</w:t>
      </w:r>
      <w:r w:rsidR="006F0F07">
        <w:t> </w:t>
      </w:r>
      <w:r w:rsidRPr="006F0F07">
        <w:t>269TH(1) or (2) of the Customs Act, an interim third country dumping duty is payable on those goods.</w:t>
      </w:r>
    </w:p>
    <w:p w:rsidR="005A4724" w:rsidRPr="006F0F07" w:rsidRDefault="005A4724" w:rsidP="005A4724">
      <w:pPr>
        <w:pStyle w:val="SubsectionHead"/>
      </w:pPr>
      <w:r w:rsidRPr="006F0F07">
        <w:t>Calculation of interim third country dumping duty</w:t>
      </w:r>
    </w:p>
    <w:p w:rsidR="005A4724" w:rsidRPr="006F0F07" w:rsidRDefault="005A4724" w:rsidP="005A4724">
      <w:pPr>
        <w:pStyle w:val="subsection"/>
      </w:pPr>
      <w:r w:rsidRPr="006F0F07">
        <w:tab/>
        <w:t>(5)</w:t>
      </w:r>
      <w:r w:rsidRPr="006F0F07">
        <w:tab/>
        <w:t>The Minister must, by signed notice, determine that the interim third country dumping duty payable on goods the subject of a notice under subsection</w:t>
      </w:r>
      <w:r w:rsidR="006F0F07">
        <w:t> </w:t>
      </w:r>
      <w:r w:rsidRPr="006F0F07">
        <w:t xml:space="preserve">269TH(1) or (2) of the Customs Act is an amount worked out in accordance with a method specified in that signed notice. That method must be one of the methods referred to in </w:t>
      </w:r>
      <w:r w:rsidR="006F0F07">
        <w:t>subsection (</w:t>
      </w:r>
      <w:r w:rsidRPr="006F0F07">
        <w:t>5AB).</w:t>
      </w:r>
    </w:p>
    <w:p w:rsidR="005A4724" w:rsidRPr="006F0F07" w:rsidRDefault="005A4724" w:rsidP="005A4724">
      <w:pPr>
        <w:pStyle w:val="SubsectionHead"/>
      </w:pPr>
      <w:r w:rsidRPr="006F0F07">
        <w:t>Notice has effect accordingly</w:t>
      </w:r>
    </w:p>
    <w:p w:rsidR="005A4724" w:rsidRPr="006F0F07" w:rsidRDefault="005A4724" w:rsidP="005A4724">
      <w:pPr>
        <w:pStyle w:val="subsection"/>
      </w:pPr>
      <w:r w:rsidRPr="006F0F07">
        <w:tab/>
        <w:t>(5A)</w:t>
      </w:r>
      <w:r w:rsidRPr="006F0F07">
        <w:tab/>
        <w:t xml:space="preserve">A notice under </w:t>
      </w:r>
      <w:r w:rsidR="006F0F07">
        <w:t>subsection (</w:t>
      </w:r>
      <w:r w:rsidRPr="006F0F07">
        <w:t>5) has effect accordingly.</w:t>
      </w:r>
    </w:p>
    <w:p w:rsidR="005A4724" w:rsidRPr="006F0F07" w:rsidRDefault="005A4724" w:rsidP="005A4724">
      <w:pPr>
        <w:pStyle w:val="SubsectionHead"/>
      </w:pPr>
      <w:r w:rsidRPr="006F0F07">
        <w:lastRenderedPageBreak/>
        <w:t>Principle to be followed in specifying method of calculation</w:t>
      </w:r>
    </w:p>
    <w:p w:rsidR="005A4724" w:rsidRPr="006F0F07" w:rsidRDefault="005A4724" w:rsidP="005A4724">
      <w:pPr>
        <w:pStyle w:val="subsection"/>
      </w:pPr>
      <w:r w:rsidRPr="006F0F07">
        <w:tab/>
        <w:t>(5AA)</w:t>
      </w:r>
      <w:r w:rsidRPr="006F0F07">
        <w:tab/>
        <w:t>If:</w:t>
      </w:r>
    </w:p>
    <w:p w:rsidR="005A4724" w:rsidRPr="006F0F07" w:rsidRDefault="005A4724" w:rsidP="005A4724">
      <w:pPr>
        <w:pStyle w:val="paragraph"/>
      </w:pPr>
      <w:r w:rsidRPr="006F0F07">
        <w:tab/>
        <w:t>(a)</w:t>
      </w:r>
      <w:r w:rsidRPr="006F0F07">
        <w:tab/>
        <w:t xml:space="preserve">the Minister is required to perform the function under </w:t>
      </w:r>
      <w:r w:rsidR="006F0F07">
        <w:t>subsection (</w:t>
      </w:r>
      <w:r w:rsidRPr="006F0F07">
        <w:t>5) in respect of goods the subject of a notice under subsection</w:t>
      </w:r>
      <w:r w:rsidR="006F0F07">
        <w:t> </w:t>
      </w:r>
      <w:r w:rsidRPr="006F0F07">
        <w:t>269TH(1) or (2) of the Customs Act; and</w:t>
      </w:r>
    </w:p>
    <w:p w:rsidR="005A4724" w:rsidRPr="006F0F07" w:rsidRDefault="005A4724" w:rsidP="005A4724">
      <w:pPr>
        <w:pStyle w:val="paragraph"/>
      </w:pPr>
      <w:r w:rsidRPr="006F0F07">
        <w:tab/>
        <w:t>(b)</w:t>
      </w:r>
      <w:r w:rsidRPr="006F0F07">
        <w:tab/>
        <w:t>the non</w:t>
      </w:r>
      <w:r w:rsidR="006F0F07">
        <w:noBreakHyphen/>
      </w:r>
      <w:r w:rsidRPr="006F0F07">
        <w:t>injurious price of goods of that kind as ascertained, or last ascertained, by the Minister for the purpose of the notice is less than the normal value of goods of that kind as so ascertained, or last so ascertained;</w:t>
      </w:r>
    </w:p>
    <w:p w:rsidR="005A4724" w:rsidRPr="006F0F07" w:rsidRDefault="005A4724" w:rsidP="005A4724">
      <w:pPr>
        <w:pStyle w:val="subsection2"/>
      </w:pPr>
      <w:r w:rsidRPr="006F0F07">
        <w:t>the Minister must, in performing that function, have regard to the desirability of specifying a method such that the sum of the following does not exceed that non</w:t>
      </w:r>
      <w:r w:rsidR="006F0F07">
        <w:noBreakHyphen/>
      </w:r>
      <w:r w:rsidRPr="006F0F07">
        <w:t>injurious price:</w:t>
      </w:r>
    </w:p>
    <w:p w:rsidR="005A4724" w:rsidRPr="006F0F07" w:rsidRDefault="005A4724" w:rsidP="005A4724">
      <w:pPr>
        <w:pStyle w:val="paragraph"/>
      </w:pPr>
      <w:r w:rsidRPr="006F0F07">
        <w:tab/>
        <w:t>(c)</w:t>
      </w:r>
      <w:r w:rsidRPr="006F0F07">
        <w:tab/>
        <w:t>the export price of goods of that kind as so ascertained or last so ascertained;</w:t>
      </w:r>
    </w:p>
    <w:p w:rsidR="005A4724" w:rsidRPr="006F0F07" w:rsidRDefault="005A4724" w:rsidP="005A4724">
      <w:pPr>
        <w:pStyle w:val="paragraph"/>
      </w:pPr>
      <w:r w:rsidRPr="006F0F07">
        <w:tab/>
        <w:t>(d)</w:t>
      </w:r>
      <w:r w:rsidRPr="006F0F07">
        <w:tab/>
        <w:t>the interim third country dumping duty payable on the goods the subject of the notice.</w:t>
      </w:r>
    </w:p>
    <w:p w:rsidR="00207CFE" w:rsidRPr="006F0F07" w:rsidRDefault="00207CFE" w:rsidP="00207CFE">
      <w:pPr>
        <w:pStyle w:val="subsection"/>
      </w:pPr>
      <w:r w:rsidRPr="006F0F07">
        <w:tab/>
        <w:t>(5AAA)</w:t>
      </w:r>
      <w:r w:rsidRPr="006F0F07">
        <w:tab/>
        <w:t xml:space="preserve">However, </w:t>
      </w:r>
      <w:r w:rsidR="006F0F07">
        <w:t>subsection (</w:t>
      </w:r>
      <w:r w:rsidRPr="006F0F07">
        <w:t>5AA) does not require the Minister to have regard to the matter in that subsection if the Minister is satisfied that either or both of the following apply in relation to the goods the subject of the notice under subsection</w:t>
      </w:r>
      <w:r w:rsidR="006F0F07">
        <w:t> </w:t>
      </w:r>
      <w:r w:rsidRPr="006F0F07">
        <w:t>269TH(1) or (2) of the Customs Act:</w:t>
      </w:r>
    </w:p>
    <w:p w:rsidR="00207CFE" w:rsidRPr="006F0F07" w:rsidRDefault="00207CFE" w:rsidP="00207CFE">
      <w:pPr>
        <w:pStyle w:val="paragraph"/>
      </w:pPr>
      <w:r w:rsidRPr="006F0F07">
        <w:tab/>
        <w:t>(a)</w:t>
      </w:r>
      <w:r w:rsidRPr="006F0F07">
        <w:tab/>
        <w:t>the normal value of the goods was not ascertained under subsection</w:t>
      </w:r>
      <w:r w:rsidR="006F0F07">
        <w:t> </w:t>
      </w:r>
      <w:r w:rsidRPr="006F0F07">
        <w:t>269TAC(1) of that Act because of the operation of subparagraph</w:t>
      </w:r>
      <w:r w:rsidR="006F0F07">
        <w:t> </w:t>
      </w:r>
      <w:r w:rsidRPr="006F0F07">
        <w:t>269TAC(2)(a)(ii) of that Act;</w:t>
      </w:r>
    </w:p>
    <w:p w:rsidR="00207CFE" w:rsidRPr="006F0F07" w:rsidRDefault="00207CFE" w:rsidP="00207CFE">
      <w:pPr>
        <w:pStyle w:val="paragraph"/>
      </w:pPr>
      <w:r w:rsidRPr="006F0F07">
        <w:tab/>
        <w:t>(b)</w:t>
      </w:r>
      <w:r w:rsidRPr="006F0F07">
        <w:tab/>
        <w:t>there is an Australian industry in respect of like goods that consists of at least 2 small</w:t>
      </w:r>
      <w:r w:rsidR="006F0F07">
        <w:noBreakHyphen/>
      </w:r>
      <w:r w:rsidRPr="006F0F07">
        <w:t>medium enterprises, whether or not that industry consists of other enterprises.</w:t>
      </w:r>
    </w:p>
    <w:p w:rsidR="005A4724" w:rsidRPr="006F0F07" w:rsidRDefault="005A4724" w:rsidP="005A4724">
      <w:pPr>
        <w:pStyle w:val="SubsectionHead"/>
      </w:pPr>
      <w:r w:rsidRPr="006F0F07">
        <w:t>Methods available for calculating interim third country dumping duty</w:t>
      </w:r>
    </w:p>
    <w:p w:rsidR="005A4724" w:rsidRPr="006F0F07" w:rsidRDefault="005A4724" w:rsidP="005A4724">
      <w:pPr>
        <w:pStyle w:val="subsection"/>
      </w:pPr>
      <w:r w:rsidRPr="006F0F07">
        <w:tab/>
        <w:t>(5AB)</w:t>
      </w:r>
      <w:r w:rsidRPr="006F0F07">
        <w:tab/>
        <w:t>The regulations must prescribe the methods for working out the amount of interim third country dumping duty payable on goods the subject of notices under subsection</w:t>
      </w:r>
      <w:r w:rsidR="006F0F07">
        <w:t> </w:t>
      </w:r>
      <w:r w:rsidRPr="006F0F07">
        <w:t>269TH(1) or (2) of the Customs Act.</w:t>
      </w:r>
    </w:p>
    <w:p w:rsidR="005A4724" w:rsidRPr="006F0F07" w:rsidRDefault="005A4724" w:rsidP="005A4724">
      <w:pPr>
        <w:pStyle w:val="subsection"/>
      </w:pPr>
      <w:r w:rsidRPr="006F0F07">
        <w:lastRenderedPageBreak/>
        <w:tab/>
        <w:t>(5AC)</w:t>
      </w:r>
      <w:r w:rsidRPr="006F0F07">
        <w:tab/>
        <w:t>Those methods must refer to one or more of the following matters:</w:t>
      </w:r>
    </w:p>
    <w:p w:rsidR="005A4724" w:rsidRPr="006F0F07" w:rsidRDefault="005A4724" w:rsidP="005A4724">
      <w:pPr>
        <w:pStyle w:val="paragraph"/>
      </w:pPr>
      <w:r w:rsidRPr="006F0F07">
        <w:tab/>
        <w:t>(a)</w:t>
      </w:r>
      <w:r w:rsidRPr="006F0F07">
        <w:tab/>
        <w:t>the export price of the goods the subject of the notice under subsection</w:t>
      </w:r>
      <w:r w:rsidR="006F0F07">
        <w:t> </w:t>
      </w:r>
      <w:r w:rsidRPr="006F0F07">
        <w:t>269TH(1) or (2) of the Customs Act;</w:t>
      </w:r>
    </w:p>
    <w:p w:rsidR="005A4724" w:rsidRPr="006F0F07" w:rsidRDefault="005A4724" w:rsidP="005A4724">
      <w:pPr>
        <w:pStyle w:val="paragraph"/>
      </w:pPr>
      <w:r w:rsidRPr="006F0F07">
        <w:tab/>
        <w:t>(b)</w:t>
      </w:r>
      <w:r w:rsidRPr="006F0F07">
        <w:tab/>
        <w:t>the export price of goods of that kind as ascertained, or last ascertained, by the Minister for the purpose of the notice;</w:t>
      </w:r>
    </w:p>
    <w:p w:rsidR="005A4724" w:rsidRPr="006F0F07" w:rsidRDefault="005A4724" w:rsidP="005A4724">
      <w:pPr>
        <w:pStyle w:val="paragraph"/>
      </w:pPr>
      <w:r w:rsidRPr="006F0F07">
        <w:tab/>
        <w:t>(c)</w:t>
      </w:r>
      <w:r w:rsidRPr="006F0F07">
        <w:tab/>
        <w:t>the normal value of goods of that kind as ascertained, or last ascertained, by the Minister for the purpose of the notice;</w:t>
      </w:r>
    </w:p>
    <w:p w:rsidR="005A4724" w:rsidRPr="006F0F07" w:rsidRDefault="005A4724" w:rsidP="005A4724">
      <w:pPr>
        <w:pStyle w:val="paragraph"/>
      </w:pPr>
      <w:r w:rsidRPr="006F0F07">
        <w:tab/>
        <w:t>(d)</w:t>
      </w:r>
      <w:r w:rsidRPr="006F0F07">
        <w:tab/>
        <w:t>the non</w:t>
      </w:r>
      <w:r w:rsidR="006F0F07">
        <w:noBreakHyphen/>
      </w:r>
      <w:r w:rsidRPr="006F0F07">
        <w:t>injurious price of goods of that kind as ascertained, or last ascertained, by the Minister for the purpose of the notice.</w:t>
      </w:r>
    </w:p>
    <w:p w:rsidR="005A4724" w:rsidRPr="006F0F07" w:rsidRDefault="005A4724" w:rsidP="005A4724">
      <w:pPr>
        <w:pStyle w:val="subsection"/>
      </w:pPr>
      <w:r w:rsidRPr="006F0F07">
        <w:tab/>
        <w:t>(5AD)</w:t>
      </w:r>
      <w:r w:rsidRPr="006F0F07">
        <w:tab/>
        <w:t xml:space="preserve">Those methods may refer to a matter mentioned in </w:t>
      </w:r>
      <w:r w:rsidR="006F0F07">
        <w:t>paragraph (</w:t>
      </w:r>
      <w:r w:rsidRPr="006F0F07">
        <w:t>5AC)(a) as ascertained by the Minister.</w:t>
      </w:r>
    </w:p>
    <w:p w:rsidR="005A4724" w:rsidRPr="006F0F07" w:rsidRDefault="005A4724" w:rsidP="005A4724">
      <w:pPr>
        <w:pStyle w:val="subsection"/>
      </w:pPr>
      <w:r w:rsidRPr="006F0F07">
        <w:tab/>
        <w:t>(5AE)</w:t>
      </w:r>
      <w:r w:rsidRPr="006F0F07">
        <w:tab/>
      </w:r>
      <w:r w:rsidR="006F0F07">
        <w:t>Subsection (</w:t>
      </w:r>
      <w:r w:rsidRPr="006F0F07">
        <w:t>5AC) does not limit the matters that may be referred to in those methods.</w:t>
      </w:r>
    </w:p>
    <w:p w:rsidR="005A4724" w:rsidRPr="006F0F07" w:rsidRDefault="005A4724" w:rsidP="005A4724">
      <w:pPr>
        <w:pStyle w:val="SubsectionHead"/>
      </w:pPr>
      <w:r w:rsidRPr="006F0F07">
        <w:t>Publication of interim third country dumping duty notice</w:t>
      </w:r>
    </w:p>
    <w:p w:rsidR="00DE490F" w:rsidRPr="006F0F07" w:rsidRDefault="00DE490F" w:rsidP="00DE490F">
      <w:pPr>
        <w:pStyle w:val="subsection"/>
      </w:pPr>
      <w:r w:rsidRPr="006F0F07">
        <w:tab/>
        <w:t>(5B)</w:t>
      </w:r>
      <w:r w:rsidRPr="006F0F07">
        <w:tab/>
        <w:t xml:space="preserve">If the Minister signs a notice under </w:t>
      </w:r>
      <w:r w:rsidR="006F0F07">
        <w:t>subsection (</w:t>
      </w:r>
      <w:r w:rsidRPr="006F0F07">
        <w:t xml:space="preserve">5), the Minister must cause a copy of that notice to be published </w:t>
      </w:r>
      <w:r w:rsidR="00C45EBC" w:rsidRPr="006F0F07">
        <w:t>on the Anti</w:t>
      </w:r>
      <w:r w:rsidR="006F0F07">
        <w:noBreakHyphen/>
      </w:r>
      <w:r w:rsidR="00C45EBC" w:rsidRPr="006F0F07">
        <w:t>Dumping Commission’s website</w:t>
      </w:r>
      <w:r w:rsidRPr="006F0F07">
        <w:rPr>
          <w:i/>
        </w:rPr>
        <w:t xml:space="preserve"> </w:t>
      </w:r>
      <w:r w:rsidRPr="006F0F07">
        <w:t>unless, in the opinion of the Minister, the publication of that notice would adversely affect the business or commercial interests of any person.</w:t>
      </w:r>
    </w:p>
    <w:p w:rsidR="005A4724" w:rsidRPr="006F0F07" w:rsidRDefault="005A4724" w:rsidP="005A4724">
      <w:pPr>
        <w:pStyle w:val="SubsectionHead"/>
      </w:pPr>
      <w:r w:rsidRPr="006F0F07">
        <w:t>Application of interim third country dumping duty notice</w:t>
      </w:r>
    </w:p>
    <w:p w:rsidR="00DE490F" w:rsidRPr="006F0F07" w:rsidRDefault="00DE490F" w:rsidP="00DE490F">
      <w:pPr>
        <w:pStyle w:val="subsection"/>
      </w:pPr>
      <w:r w:rsidRPr="006F0F07">
        <w:tab/>
        <w:t>(5C)</w:t>
      </w:r>
      <w:r w:rsidRPr="006F0F07">
        <w:tab/>
        <w:t xml:space="preserve">A notice under </w:t>
      </w:r>
      <w:r w:rsidR="006F0F07">
        <w:t>subsection (</w:t>
      </w:r>
      <w:r w:rsidRPr="006F0F07">
        <w:t>5) applies to goods entered for home consumption on or after a day specified in the notice, which may be earlier than the day of publication of the notice but may not be a day on which an earlier notice under that subsection applied to the goods.</w:t>
      </w:r>
    </w:p>
    <w:p w:rsidR="005A4724" w:rsidRPr="006F0F07" w:rsidRDefault="005A4724" w:rsidP="005A4724">
      <w:pPr>
        <w:pStyle w:val="SubsectionHead"/>
      </w:pPr>
      <w:r w:rsidRPr="006F0F07">
        <w:t>Calculation of final third country dumping duty</w:t>
      </w:r>
    </w:p>
    <w:p w:rsidR="00DE490F" w:rsidRPr="006F0F07" w:rsidRDefault="00DE490F" w:rsidP="00DE490F">
      <w:pPr>
        <w:pStyle w:val="subsection"/>
      </w:pPr>
      <w:r w:rsidRPr="006F0F07">
        <w:tab/>
        <w:t>(6)</w:t>
      </w:r>
      <w:r w:rsidRPr="006F0F07">
        <w:tab/>
        <w:t>The third country dumping duty payable on goods the subject of a notice under subsection</w:t>
      </w:r>
      <w:r w:rsidR="006F0F07">
        <w:t> </w:t>
      </w:r>
      <w:r w:rsidRPr="006F0F07">
        <w:t>269TH(1) or (2) of the Customs Act is an amount equal to:</w:t>
      </w:r>
    </w:p>
    <w:p w:rsidR="00DE490F" w:rsidRPr="006F0F07" w:rsidRDefault="00DE490F" w:rsidP="00DE490F">
      <w:pPr>
        <w:pStyle w:val="paragraph"/>
      </w:pPr>
      <w:r w:rsidRPr="006F0F07">
        <w:lastRenderedPageBreak/>
        <w:tab/>
        <w:t>(a)</w:t>
      </w:r>
      <w:r w:rsidRPr="006F0F07">
        <w:tab/>
        <w:t xml:space="preserve">unless </w:t>
      </w:r>
      <w:r w:rsidR="006F0F07">
        <w:t>paragraph (</w:t>
      </w:r>
      <w:r w:rsidRPr="006F0F07">
        <w:t>b) applies—the difference between the amounts that the Minister ascertains to be the export price and the normal value of those particular goods; or</w:t>
      </w:r>
    </w:p>
    <w:p w:rsidR="005A4724" w:rsidRPr="006F0F07" w:rsidRDefault="005A4724" w:rsidP="005A4724">
      <w:pPr>
        <w:pStyle w:val="paragraph"/>
      </w:pPr>
      <w:r w:rsidRPr="006F0F07">
        <w:tab/>
        <w:t>(b)</w:t>
      </w:r>
      <w:r w:rsidRPr="006F0F07">
        <w:tab/>
        <w:t>if the interim third country dumping duty payable on those particular goods is ascertained by reference to the non</w:t>
      </w:r>
      <w:r w:rsidR="006F0F07">
        <w:noBreakHyphen/>
      </w:r>
      <w:r w:rsidRPr="006F0F07">
        <w:t>injurious price of goods of that kind as ascertained, or last ascertained, by the Minister for the purpose of the notice—the difference between:</w:t>
      </w:r>
    </w:p>
    <w:p w:rsidR="005A4724" w:rsidRPr="006F0F07" w:rsidRDefault="005A4724" w:rsidP="005A4724">
      <w:pPr>
        <w:pStyle w:val="paragraphsub"/>
      </w:pPr>
      <w:r w:rsidRPr="006F0F07">
        <w:tab/>
        <w:t>(i)</w:t>
      </w:r>
      <w:r w:rsidRPr="006F0F07">
        <w:tab/>
        <w:t>the amount that the Minister ascertains to be the export price of those particular goods; and</w:t>
      </w:r>
    </w:p>
    <w:p w:rsidR="005A4724" w:rsidRPr="006F0F07" w:rsidRDefault="005A4724" w:rsidP="005A4724">
      <w:pPr>
        <w:pStyle w:val="paragraphsub"/>
      </w:pPr>
      <w:r w:rsidRPr="006F0F07">
        <w:tab/>
        <w:t>(ii)</w:t>
      </w:r>
      <w:r w:rsidRPr="006F0F07">
        <w:tab/>
        <w:t>the lower of the amount that the Minister ascertains to be the normal value of those particular goods and that non</w:t>
      </w:r>
      <w:r w:rsidR="006F0F07">
        <w:noBreakHyphen/>
      </w:r>
      <w:r w:rsidRPr="006F0F07">
        <w:t>injurious price.</w:t>
      </w:r>
    </w:p>
    <w:p w:rsidR="005A4724" w:rsidRPr="006F0F07" w:rsidRDefault="005A4724" w:rsidP="005A4724">
      <w:pPr>
        <w:pStyle w:val="SubsectionHead"/>
      </w:pPr>
      <w:r w:rsidRPr="006F0F07">
        <w:t>Exemptions</w:t>
      </w:r>
    </w:p>
    <w:p w:rsidR="00DE490F" w:rsidRPr="006F0F07" w:rsidRDefault="00DE490F" w:rsidP="00DE490F">
      <w:pPr>
        <w:pStyle w:val="subsection"/>
      </w:pPr>
      <w:r w:rsidRPr="006F0F07">
        <w:tab/>
        <w:t>(7)</w:t>
      </w:r>
      <w:r w:rsidRPr="006F0F07">
        <w:tab/>
        <w:t>The Minister may, by notice in writing, exempt goods from interim third country dumping duty and third country dumping duty if he</w:t>
      </w:r>
      <w:r w:rsidR="00B20D4B" w:rsidRPr="006F0F07">
        <w:t xml:space="preserve"> or she</w:t>
      </w:r>
      <w:r w:rsidRPr="006F0F07">
        <w:t xml:space="preserve"> is satisfied:</w:t>
      </w:r>
    </w:p>
    <w:p w:rsidR="00DE490F" w:rsidRPr="006F0F07" w:rsidRDefault="00DE490F" w:rsidP="00DE490F">
      <w:pPr>
        <w:pStyle w:val="paragraph"/>
      </w:pPr>
      <w:r w:rsidRPr="006F0F07">
        <w:tab/>
        <w:t>(a)</w:t>
      </w:r>
      <w:r w:rsidRPr="006F0F07">
        <w:tab/>
        <w:t>that like or directly competitive goods are not offered or sold in Australia to all purchasers on equal terms under like conditions having regard to the custom and usage of trade; or</w:t>
      </w:r>
    </w:p>
    <w:p w:rsidR="00DE490F" w:rsidRPr="006F0F07" w:rsidRDefault="00DE490F" w:rsidP="00DE490F">
      <w:pPr>
        <w:pStyle w:val="paragraph"/>
      </w:pPr>
      <w:r w:rsidRPr="006F0F07">
        <w:tab/>
        <w:t>(c)</w:t>
      </w:r>
      <w:r w:rsidRPr="006F0F07">
        <w:tab/>
        <w:t>that the goods, being articles of merchandise, are for use as samples for the sale of similar goods.</w:t>
      </w:r>
    </w:p>
    <w:p w:rsidR="00DE490F" w:rsidRPr="006F0F07" w:rsidRDefault="00DE490F" w:rsidP="00DE490F">
      <w:pPr>
        <w:pStyle w:val="subsection"/>
      </w:pPr>
      <w:r w:rsidRPr="006F0F07">
        <w:tab/>
        <w:t>(8)</w:t>
      </w:r>
      <w:r w:rsidRPr="006F0F07">
        <w:tab/>
        <w:t xml:space="preserve">Where the Minister exempts goods from the interim third country dumping duty and third country dumping duty under </w:t>
      </w:r>
      <w:r w:rsidR="006F0F07">
        <w:t>subsection (</w:t>
      </w:r>
      <w:r w:rsidRPr="006F0F07">
        <w:t xml:space="preserve">7) by reason of his </w:t>
      </w:r>
      <w:r w:rsidR="00B20D4B" w:rsidRPr="006F0F07">
        <w:t xml:space="preserve">or her </w:t>
      </w:r>
      <w:r w:rsidRPr="006F0F07">
        <w:t xml:space="preserve">being satisfied as to a matter specified under </w:t>
      </w:r>
      <w:r w:rsidR="006F0F07">
        <w:t>paragraph (</w:t>
      </w:r>
      <w:r w:rsidRPr="006F0F07">
        <w:t xml:space="preserve">7)(a), the instrument of exemption shall be published </w:t>
      </w:r>
      <w:r w:rsidR="00C45EBC" w:rsidRPr="006F0F07">
        <w:t>on the Anti</w:t>
      </w:r>
      <w:r w:rsidR="006F0F07">
        <w:noBreakHyphen/>
      </w:r>
      <w:r w:rsidR="00C45EBC" w:rsidRPr="006F0F07">
        <w:t>Dumping Commission’s website</w:t>
      </w:r>
      <w:r w:rsidRPr="006F0F07">
        <w:t>.</w:t>
      </w:r>
    </w:p>
    <w:p w:rsidR="00C45EBC" w:rsidRPr="006F0F07" w:rsidRDefault="00C45EBC" w:rsidP="00C45EBC">
      <w:pPr>
        <w:pStyle w:val="subsection"/>
      </w:pPr>
      <w:r w:rsidRPr="006F0F07">
        <w:tab/>
        <w:t>(9)</w:t>
      </w:r>
      <w:r w:rsidRPr="006F0F07">
        <w:tab/>
        <w:t xml:space="preserve">An instrument of exemption under </w:t>
      </w:r>
      <w:r w:rsidR="006F0F07">
        <w:t>subsection (</w:t>
      </w:r>
      <w:r w:rsidRPr="006F0F07">
        <w:t>7) takes effect on the day specified in the instrument. That day may be earlier or later than the day the instrument is made but, if the exemption is given because of an application for exemption, must not be earlier than the day the application is made.</w:t>
      </w:r>
    </w:p>
    <w:p w:rsidR="00DE490F" w:rsidRPr="006F0F07" w:rsidRDefault="00DE490F" w:rsidP="00C77886">
      <w:pPr>
        <w:pStyle w:val="ActHead5"/>
      </w:pPr>
      <w:bookmarkStart w:id="8" w:name="_Toc455405103"/>
      <w:r w:rsidRPr="006F0F07">
        <w:rPr>
          <w:rStyle w:val="CharSectno"/>
        </w:rPr>
        <w:lastRenderedPageBreak/>
        <w:t>10</w:t>
      </w:r>
      <w:r w:rsidRPr="006F0F07">
        <w:t xml:space="preserve">  Countervailing duties</w:t>
      </w:r>
      <w:bookmarkEnd w:id="8"/>
    </w:p>
    <w:p w:rsidR="00DE490F" w:rsidRPr="006F0F07" w:rsidRDefault="00DE490F" w:rsidP="00C77886">
      <w:pPr>
        <w:pStyle w:val="subsection"/>
        <w:keepNext/>
        <w:keepLines/>
      </w:pPr>
      <w:r w:rsidRPr="006F0F07">
        <w:tab/>
        <w:t>(1)</w:t>
      </w:r>
      <w:r w:rsidRPr="006F0F07">
        <w:tab/>
        <w:t>There is imposed, and there must be collected and paid, on goods:</w:t>
      </w:r>
    </w:p>
    <w:p w:rsidR="00DE490F" w:rsidRPr="006F0F07" w:rsidRDefault="00DE490F" w:rsidP="00C77886">
      <w:pPr>
        <w:pStyle w:val="paragraph"/>
        <w:keepNext/>
        <w:keepLines/>
      </w:pPr>
      <w:r w:rsidRPr="006F0F07">
        <w:tab/>
        <w:t>(a)</w:t>
      </w:r>
      <w:r w:rsidRPr="006F0F07">
        <w:tab/>
        <w:t xml:space="preserve">to which this section applies by virtue of a notice under </w:t>
      </w:r>
      <w:r w:rsidR="005A1DC6" w:rsidRPr="006F0F07">
        <w:t>subsection</w:t>
      </w:r>
      <w:r w:rsidR="006F0F07">
        <w:t> </w:t>
      </w:r>
      <w:r w:rsidR="005A1DC6" w:rsidRPr="006F0F07">
        <w:t>269TJ(1) or (2)</w:t>
      </w:r>
      <w:r w:rsidRPr="006F0F07">
        <w:t xml:space="preserve"> of the Customs Act; and</w:t>
      </w:r>
    </w:p>
    <w:p w:rsidR="00DE490F" w:rsidRPr="006F0F07" w:rsidRDefault="00DE490F" w:rsidP="00C77886">
      <w:pPr>
        <w:pStyle w:val="paragraph"/>
        <w:keepNext/>
        <w:keepLines/>
      </w:pPr>
      <w:r w:rsidRPr="006F0F07">
        <w:tab/>
        <w:t>(b)</w:t>
      </w:r>
      <w:r w:rsidRPr="006F0F07">
        <w:tab/>
        <w:t>in relation to which a countervailable subsidy is received;</w:t>
      </w:r>
    </w:p>
    <w:p w:rsidR="00DE490F" w:rsidRPr="006F0F07" w:rsidRDefault="00DE490F" w:rsidP="00DE490F">
      <w:pPr>
        <w:pStyle w:val="subsection2"/>
      </w:pPr>
      <w:r w:rsidRPr="006F0F07">
        <w:t>a special duty of Customs, to be known as countervailing duty.</w:t>
      </w:r>
    </w:p>
    <w:p w:rsidR="00DE490F" w:rsidRPr="006F0F07" w:rsidRDefault="00DE490F" w:rsidP="00DE490F">
      <w:pPr>
        <w:pStyle w:val="subsection"/>
      </w:pPr>
      <w:r w:rsidRPr="006F0F07">
        <w:tab/>
        <w:t>(2)</w:t>
      </w:r>
      <w:r w:rsidRPr="006F0F07">
        <w:tab/>
        <w:t xml:space="preserve">The countervailing duty on goods to which this section applies is to be calculated in accordance with </w:t>
      </w:r>
      <w:r w:rsidR="006F0F07">
        <w:t>subsection (</w:t>
      </w:r>
      <w:r w:rsidRPr="006F0F07">
        <w:t>3E).</w:t>
      </w:r>
    </w:p>
    <w:p w:rsidR="00DE490F" w:rsidRPr="006F0F07" w:rsidRDefault="00DE490F" w:rsidP="00DE490F">
      <w:pPr>
        <w:pStyle w:val="subsection"/>
      </w:pPr>
      <w:r w:rsidRPr="006F0F07">
        <w:tab/>
        <w:t>(3)</w:t>
      </w:r>
      <w:r w:rsidRPr="006F0F07">
        <w:tab/>
        <w:t>Pending final assessment of the countervailing duty payable on goods the subject of a notice under subsection</w:t>
      </w:r>
      <w:r w:rsidR="006F0F07">
        <w:t> </w:t>
      </w:r>
      <w:r w:rsidRPr="006F0F07">
        <w:t>269TJ(1) or (2) of the Customs Act of the Customs Act, an interim countervailing duty is payable on those goods.</w:t>
      </w:r>
    </w:p>
    <w:p w:rsidR="00DE490F" w:rsidRPr="006F0F07" w:rsidRDefault="00DE490F" w:rsidP="00DE490F">
      <w:pPr>
        <w:pStyle w:val="subsection"/>
      </w:pPr>
      <w:r w:rsidRPr="006F0F07">
        <w:tab/>
        <w:t>(3A)</w:t>
      </w:r>
      <w:r w:rsidRPr="006F0F07">
        <w:tab/>
        <w:t xml:space="preserve">Subject to </w:t>
      </w:r>
      <w:r w:rsidR="006F0F07">
        <w:t>subsection (</w:t>
      </w:r>
      <w:r w:rsidRPr="006F0F07">
        <w:t>3B), the interim countervailing duty payable on goods the subject of a notice under subsection</w:t>
      </w:r>
      <w:r w:rsidR="006F0F07">
        <w:t> </w:t>
      </w:r>
      <w:r w:rsidRPr="006F0F07">
        <w:t>269TJ(1) or (2) of the Customs Act is an amount equal to the countervailable subsidy in respect of goods of that kind as ascertained, or last ascertained, by the Minister for the purpose of the notice.</w:t>
      </w:r>
    </w:p>
    <w:p w:rsidR="00DE490F" w:rsidRPr="006F0F07" w:rsidRDefault="00DE490F" w:rsidP="00DE490F">
      <w:pPr>
        <w:pStyle w:val="subsection"/>
        <w:keepNext/>
      </w:pPr>
      <w:r w:rsidRPr="006F0F07">
        <w:tab/>
        <w:t>(3B)</w:t>
      </w:r>
      <w:r w:rsidRPr="006F0F07">
        <w:tab/>
        <w:t>The Minister must, by signed notice, direct that the interim countervailing duty in respect of particular goods to which this section applies by virtue of a declaration under subsection</w:t>
      </w:r>
      <w:r w:rsidR="006F0F07">
        <w:t> </w:t>
      </w:r>
      <w:r w:rsidRPr="006F0F07">
        <w:t>269TJ(1) or (2) of the Customs Act be ascertained:</w:t>
      </w:r>
    </w:p>
    <w:p w:rsidR="00DE490F" w:rsidRPr="006F0F07" w:rsidRDefault="00DE490F" w:rsidP="00DE490F">
      <w:pPr>
        <w:pStyle w:val="paragraph"/>
      </w:pPr>
      <w:r w:rsidRPr="006F0F07">
        <w:tab/>
        <w:t>(a)</w:t>
      </w:r>
      <w:r w:rsidRPr="006F0F07">
        <w:tab/>
        <w:t>as a proportion of the export price of those particular goods; or</w:t>
      </w:r>
    </w:p>
    <w:p w:rsidR="00DE490F" w:rsidRPr="006F0F07" w:rsidRDefault="00DE490F" w:rsidP="00DE490F">
      <w:pPr>
        <w:pStyle w:val="paragraph"/>
      </w:pPr>
      <w:r w:rsidRPr="006F0F07">
        <w:tab/>
        <w:t>(b)</w:t>
      </w:r>
      <w:r w:rsidRPr="006F0F07">
        <w:tab/>
        <w:t>by reference to a measure of the quantity of those particular goods; or</w:t>
      </w:r>
    </w:p>
    <w:p w:rsidR="00DE490F" w:rsidRPr="006F0F07" w:rsidRDefault="00DE490F" w:rsidP="00DE490F">
      <w:pPr>
        <w:pStyle w:val="paragraph"/>
      </w:pPr>
      <w:r w:rsidRPr="006F0F07">
        <w:tab/>
        <w:t>(c)</w:t>
      </w:r>
      <w:r w:rsidRPr="006F0F07">
        <w:tab/>
        <w:t>by reference to a combination of a proportion of the export price of those particular goods and a measure of the quantity of those particular goods;</w:t>
      </w:r>
    </w:p>
    <w:p w:rsidR="00DE490F" w:rsidRPr="006F0F07" w:rsidRDefault="00DE490F" w:rsidP="00DE490F">
      <w:pPr>
        <w:pStyle w:val="subsection2"/>
      </w:pPr>
      <w:r w:rsidRPr="006F0F07">
        <w:t>and the notice has effect accordingly.</w:t>
      </w:r>
    </w:p>
    <w:p w:rsidR="00DE490F" w:rsidRPr="006F0F07" w:rsidRDefault="00DE490F" w:rsidP="00DE490F">
      <w:pPr>
        <w:pStyle w:val="subsection"/>
        <w:keepNext/>
        <w:keepLines/>
      </w:pPr>
      <w:r w:rsidRPr="006F0F07">
        <w:lastRenderedPageBreak/>
        <w:tab/>
        <w:t>(3C)</w:t>
      </w:r>
      <w:r w:rsidRPr="006F0F07">
        <w:tab/>
        <w:t xml:space="preserve">The Minister must, in exercising his or her powers under </w:t>
      </w:r>
      <w:r w:rsidR="006F0F07">
        <w:t>subsection (</w:t>
      </w:r>
      <w:r w:rsidRPr="006F0F07">
        <w:t>3B) in respect of particular goods the subject of a notice under subsection</w:t>
      </w:r>
      <w:r w:rsidR="006F0F07">
        <w:t> </w:t>
      </w:r>
      <w:r w:rsidRPr="006F0F07">
        <w:t>269TJ(1) or (2) of the Customs Act, if the non</w:t>
      </w:r>
      <w:r w:rsidR="006F0F07">
        <w:noBreakHyphen/>
      </w:r>
      <w:r w:rsidRPr="006F0F07">
        <w:t>injurious price of goods of that kind as ascertained, or last ascertained, by the Minister for the purpose of the notice is less than the sum of:</w:t>
      </w:r>
    </w:p>
    <w:p w:rsidR="00DE490F" w:rsidRPr="006F0F07" w:rsidRDefault="00DE490F" w:rsidP="00DE490F">
      <w:pPr>
        <w:pStyle w:val="paragraph"/>
      </w:pPr>
      <w:r w:rsidRPr="006F0F07">
        <w:tab/>
        <w:t>(a)</w:t>
      </w:r>
      <w:r w:rsidRPr="006F0F07">
        <w:tab/>
        <w:t>the countervailable subsidy in respect of goods of that kind as so ascertained, or last so ascertained; and</w:t>
      </w:r>
    </w:p>
    <w:p w:rsidR="005A1DC6" w:rsidRPr="006F0F07" w:rsidRDefault="005A1DC6" w:rsidP="005A1DC6">
      <w:pPr>
        <w:pStyle w:val="paragraph"/>
      </w:pPr>
      <w:r w:rsidRPr="006F0F07">
        <w:tab/>
        <w:t>(b)</w:t>
      </w:r>
      <w:r w:rsidRPr="006F0F07">
        <w:tab/>
        <w:t>the export price of goods of that kind as so ascertained, or last so ascertained;</w:t>
      </w:r>
    </w:p>
    <w:p w:rsidR="00DE490F" w:rsidRPr="006F0F07" w:rsidRDefault="00DE490F" w:rsidP="00DE490F">
      <w:pPr>
        <w:pStyle w:val="subsection2"/>
      </w:pPr>
      <w:r w:rsidRPr="006F0F07">
        <w:t xml:space="preserve">have regard to the desirability of fixing a lesser amount of duty </w:t>
      </w:r>
      <w:r w:rsidR="005A1DC6" w:rsidRPr="006F0F07">
        <w:t>such that the sum of that export price</w:t>
      </w:r>
      <w:r w:rsidRPr="006F0F07">
        <w:t xml:space="preserve"> and the lesser duty does not exceed that non</w:t>
      </w:r>
      <w:r w:rsidR="006F0F07">
        <w:noBreakHyphen/>
      </w:r>
      <w:r w:rsidRPr="006F0F07">
        <w:t>injurious price.</w:t>
      </w:r>
    </w:p>
    <w:p w:rsidR="00207CFE" w:rsidRPr="006F0F07" w:rsidRDefault="00207CFE" w:rsidP="00207CFE">
      <w:pPr>
        <w:pStyle w:val="subsection"/>
      </w:pPr>
      <w:r w:rsidRPr="006F0F07">
        <w:tab/>
        <w:t>(3CA)</w:t>
      </w:r>
      <w:r w:rsidRPr="006F0F07">
        <w:tab/>
        <w:t xml:space="preserve">However, </w:t>
      </w:r>
      <w:r w:rsidR="006F0F07">
        <w:t>subsection (</w:t>
      </w:r>
      <w:r w:rsidRPr="006F0F07">
        <w:t>3C) does not require the Minister to have regard to the matter in that subsection if the Minister is satisfied that either or both of the following apply in relation to the goods the subject of the notice under subsection</w:t>
      </w:r>
      <w:r w:rsidR="006F0F07">
        <w:t> </w:t>
      </w:r>
      <w:r w:rsidRPr="006F0F07">
        <w:t>269TJ(1) or (2) of the Customs Act:</w:t>
      </w:r>
    </w:p>
    <w:p w:rsidR="00207CFE" w:rsidRPr="006F0F07" w:rsidRDefault="00207CFE" w:rsidP="00207CFE">
      <w:pPr>
        <w:pStyle w:val="paragraph"/>
      </w:pPr>
      <w:r w:rsidRPr="006F0F07">
        <w:tab/>
        <w:t>(a)</w:t>
      </w:r>
      <w:r w:rsidRPr="006F0F07">
        <w:tab/>
        <w:t>the country in relation to which the countervailable subsidy has been provided has not complied with Article 25 of the Agreement on Subsidies and Countervailing Measures for the compliance period;</w:t>
      </w:r>
    </w:p>
    <w:p w:rsidR="00207CFE" w:rsidRPr="006F0F07" w:rsidRDefault="00207CFE" w:rsidP="00207CFE">
      <w:pPr>
        <w:pStyle w:val="paragraph"/>
      </w:pPr>
      <w:r w:rsidRPr="006F0F07">
        <w:tab/>
        <w:t>(b)</w:t>
      </w:r>
      <w:r w:rsidRPr="006F0F07">
        <w:tab/>
        <w:t>there is an Australian industry in respect of like goods that consists of at least 2 small</w:t>
      </w:r>
      <w:r w:rsidR="006F0F07">
        <w:noBreakHyphen/>
      </w:r>
      <w:r w:rsidRPr="006F0F07">
        <w:t>medium enterprises, whether or not that industry consists of other enterprises.</w:t>
      </w:r>
    </w:p>
    <w:p w:rsidR="00DE490F" w:rsidRPr="006F0F07" w:rsidRDefault="00DE490F" w:rsidP="00DE490F">
      <w:pPr>
        <w:pStyle w:val="subsection"/>
      </w:pPr>
      <w:r w:rsidRPr="006F0F07">
        <w:tab/>
        <w:t>(3D)</w:t>
      </w:r>
      <w:r w:rsidRPr="006F0F07">
        <w:tab/>
        <w:t>If, in the circumstances specified in section</w:t>
      </w:r>
      <w:r w:rsidR="006F0F07">
        <w:t> </w:t>
      </w:r>
      <w:r w:rsidRPr="006F0F07">
        <w:t>269TJA of the Customs Act, both a notice under section</w:t>
      </w:r>
      <w:r w:rsidR="006F0F07">
        <w:t> </w:t>
      </w:r>
      <w:r w:rsidRPr="006F0F07">
        <w:t>269TJ of that Act and a notice under section</w:t>
      </w:r>
      <w:r w:rsidR="006F0F07">
        <w:t> </w:t>
      </w:r>
      <w:r w:rsidRPr="006F0F07">
        <w:t xml:space="preserve">269TG of that Act are published at the same time and in respect of the same goods, the Minister must, in exercising his or her powers under </w:t>
      </w:r>
      <w:r w:rsidR="006F0F07">
        <w:t>subsection (</w:t>
      </w:r>
      <w:r w:rsidRPr="006F0F07">
        <w:t>3B) in relation to interim countervailing duty in respect of the goods, have regard to the desirability of fixing the amount of interim countervailing duty in respect of the goods such that the sum of:</w:t>
      </w:r>
    </w:p>
    <w:p w:rsidR="005A1DC6" w:rsidRPr="006F0F07" w:rsidRDefault="005A1DC6" w:rsidP="005A1DC6">
      <w:pPr>
        <w:pStyle w:val="paragraph"/>
      </w:pPr>
      <w:r w:rsidRPr="006F0F07">
        <w:tab/>
        <w:t>(a)</w:t>
      </w:r>
      <w:r w:rsidRPr="006F0F07">
        <w:tab/>
        <w:t>the export price of goods of that kind, as ascertained, or last ascertained, by the Minister for the purpose of those notices; and</w:t>
      </w:r>
    </w:p>
    <w:p w:rsidR="00DE490F" w:rsidRPr="006F0F07" w:rsidRDefault="00DE490F" w:rsidP="00DE490F">
      <w:pPr>
        <w:pStyle w:val="paragraph"/>
      </w:pPr>
      <w:r w:rsidRPr="006F0F07">
        <w:lastRenderedPageBreak/>
        <w:tab/>
        <w:t>(b)</w:t>
      </w:r>
      <w:r w:rsidRPr="006F0F07">
        <w:tab/>
        <w:t>the amount of the interim countervailing duty as so fixed; and</w:t>
      </w:r>
    </w:p>
    <w:p w:rsidR="00DE490F" w:rsidRPr="006F0F07" w:rsidRDefault="00DE490F" w:rsidP="00DE490F">
      <w:pPr>
        <w:pStyle w:val="paragraph"/>
        <w:keepNext/>
      </w:pPr>
      <w:r w:rsidRPr="006F0F07">
        <w:tab/>
        <w:t>(c)</w:t>
      </w:r>
      <w:r w:rsidRPr="006F0F07">
        <w:tab/>
        <w:t>the amount of interim dumping duty as fixed under section</w:t>
      </w:r>
      <w:r w:rsidR="006F0F07">
        <w:t> </w:t>
      </w:r>
      <w:r w:rsidRPr="006F0F07">
        <w:t>8;</w:t>
      </w:r>
    </w:p>
    <w:p w:rsidR="00DE490F" w:rsidRPr="006F0F07" w:rsidRDefault="00DE490F" w:rsidP="00DE490F">
      <w:pPr>
        <w:pStyle w:val="subsection2"/>
      </w:pPr>
      <w:r w:rsidRPr="006F0F07">
        <w:t>does not exceed the non</w:t>
      </w:r>
      <w:r w:rsidR="006F0F07">
        <w:noBreakHyphen/>
      </w:r>
      <w:r w:rsidRPr="006F0F07">
        <w:t>injurious price of goods of that kind, as ascertained, or last ascertained, by the Minister for the purpose of those notices.</w:t>
      </w:r>
    </w:p>
    <w:p w:rsidR="00DA7FD9" w:rsidRPr="006F0F07" w:rsidRDefault="00DA7FD9" w:rsidP="00DA7FD9">
      <w:pPr>
        <w:pStyle w:val="subsection"/>
      </w:pPr>
      <w:r w:rsidRPr="006F0F07">
        <w:tab/>
        <w:t>(3DA)</w:t>
      </w:r>
      <w:r w:rsidRPr="006F0F07">
        <w:tab/>
        <w:t xml:space="preserve">However, </w:t>
      </w:r>
      <w:r w:rsidR="006F0F07">
        <w:t>subsection (</w:t>
      </w:r>
      <w:r w:rsidRPr="006F0F07">
        <w:t>3D) does not require the Minister to have regard to the matter in that subsection if the Minister is satisfied that one or more of the following apply in relation to the goods the subject of the notice under subsection</w:t>
      </w:r>
      <w:r w:rsidR="006F0F07">
        <w:t> </w:t>
      </w:r>
      <w:r w:rsidRPr="006F0F07">
        <w:t>269TJ(1) or (2) of the Customs Act:</w:t>
      </w:r>
    </w:p>
    <w:p w:rsidR="00DA7FD9" w:rsidRPr="006F0F07" w:rsidRDefault="00DA7FD9" w:rsidP="00DA7FD9">
      <w:pPr>
        <w:pStyle w:val="paragraph"/>
      </w:pPr>
      <w:r w:rsidRPr="006F0F07">
        <w:tab/>
        <w:t>(a)</w:t>
      </w:r>
      <w:r w:rsidRPr="006F0F07">
        <w:tab/>
        <w:t>the country in relation to which the countervailable subsidy has been provided has not complied with Article 25 of the Agreement on Subsidies and Countervailing Measures for the compliance period;</w:t>
      </w:r>
    </w:p>
    <w:p w:rsidR="00DA7FD9" w:rsidRPr="006F0F07" w:rsidRDefault="00DA7FD9" w:rsidP="00DA7FD9">
      <w:pPr>
        <w:pStyle w:val="paragraph"/>
      </w:pPr>
      <w:r w:rsidRPr="006F0F07">
        <w:tab/>
        <w:t>(b)</w:t>
      </w:r>
      <w:r w:rsidRPr="006F0F07">
        <w:tab/>
        <w:t>there is an Australian industry in respect of like goods that consists of at least 2 small</w:t>
      </w:r>
      <w:r w:rsidR="006F0F07">
        <w:noBreakHyphen/>
      </w:r>
      <w:r w:rsidRPr="006F0F07">
        <w:t>medium enterprises, whether or not that industry consists of other enterprises;</w:t>
      </w:r>
    </w:p>
    <w:p w:rsidR="00DA7FD9" w:rsidRPr="006F0F07" w:rsidRDefault="00DA7FD9" w:rsidP="00DA7FD9">
      <w:pPr>
        <w:pStyle w:val="paragraph"/>
      </w:pPr>
      <w:r w:rsidRPr="006F0F07">
        <w:tab/>
        <w:t>(c)</w:t>
      </w:r>
      <w:r w:rsidRPr="006F0F07">
        <w:tab/>
        <w:t>if the normal value of the goods was ascertained under Part XVB of that Act—the normal value of the goods was not ascertained under subsection</w:t>
      </w:r>
      <w:r w:rsidR="006F0F07">
        <w:t> </w:t>
      </w:r>
      <w:r w:rsidRPr="006F0F07">
        <w:t>269TAC(1) of that Act because of the operation of subparagraph</w:t>
      </w:r>
      <w:r w:rsidR="006F0F07">
        <w:t> </w:t>
      </w:r>
      <w:r w:rsidRPr="006F0F07">
        <w:t>269TAC(2)(a)(ii) of that Act.</w:t>
      </w:r>
    </w:p>
    <w:p w:rsidR="00DE490F" w:rsidRPr="006F0F07" w:rsidRDefault="00DE490F" w:rsidP="00DE490F">
      <w:pPr>
        <w:pStyle w:val="subsection"/>
      </w:pPr>
      <w:r w:rsidRPr="006F0F07">
        <w:tab/>
        <w:t>(3E)</w:t>
      </w:r>
      <w:r w:rsidRPr="006F0F07">
        <w:tab/>
        <w:t>The countervailing duty payable on goods the subject of a notice under subsection</w:t>
      </w:r>
      <w:r w:rsidR="006F0F07">
        <w:t> </w:t>
      </w:r>
      <w:r w:rsidRPr="006F0F07">
        <w:t>269TJ(1) or (2) of the Customs Act is an amount equal to:</w:t>
      </w:r>
    </w:p>
    <w:p w:rsidR="00DE490F" w:rsidRPr="006F0F07" w:rsidRDefault="00DE490F" w:rsidP="00DE490F">
      <w:pPr>
        <w:pStyle w:val="paragraph"/>
      </w:pPr>
      <w:r w:rsidRPr="006F0F07">
        <w:tab/>
        <w:t>(a)</w:t>
      </w:r>
      <w:r w:rsidRPr="006F0F07">
        <w:tab/>
        <w:t xml:space="preserve">unless </w:t>
      </w:r>
      <w:r w:rsidR="006F0F07">
        <w:t>paragraph (</w:t>
      </w:r>
      <w:r w:rsidRPr="006F0F07">
        <w:t>b) applies—the countervailable subsidy in respect of those particular goods; or</w:t>
      </w:r>
    </w:p>
    <w:p w:rsidR="00DE490F" w:rsidRPr="006F0F07" w:rsidRDefault="00DE490F" w:rsidP="00DE490F">
      <w:pPr>
        <w:pStyle w:val="paragraph"/>
      </w:pPr>
      <w:r w:rsidRPr="006F0F07">
        <w:tab/>
        <w:t>(b)</w:t>
      </w:r>
      <w:r w:rsidRPr="006F0F07">
        <w:tab/>
        <w:t xml:space="preserve">if, in a notice under </w:t>
      </w:r>
      <w:r w:rsidR="006F0F07">
        <w:t>subsection (</w:t>
      </w:r>
      <w:r w:rsidRPr="006F0F07">
        <w:t>3B), the Minister determines that the interim countervailing duty payable on those particular goods is to be ascertained by reference to the non</w:t>
      </w:r>
      <w:r w:rsidR="006F0F07">
        <w:noBreakHyphen/>
      </w:r>
      <w:r w:rsidRPr="006F0F07">
        <w:t>injurious price of goods of that kind—the difference between:</w:t>
      </w:r>
    </w:p>
    <w:p w:rsidR="00DE490F" w:rsidRPr="006F0F07" w:rsidRDefault="00DE490F" w:rsidP="00DE490F">
      <w:pPr>
        <w:pStyle w:val="paragraphsub"/>
      </w:pPr>
      <w:r w:rsidRPr="006F0F07">
        <w:tab/>
        <w:t>(i)</w:t>
      </w:r>
      <w:r w:rsidRPr="006F0F07">
        <w:tab/>
        <w:t>the amount that the Minister ascertains to be the export price of those particular goods; and</w:t>
      </w:r>
    </w:p>
    <w:p w:rsidR="00DE490F" w:rsidRPr="006F0F07" w:rsidRDefault="00DE490F" w:rsidP="00DE490F">
      <w:pPr>
        <w:pStyle w:val="paragraphsub"/>
      </w:pPr>
      <w:r w:rsidRPr="006F0F07">
        <w:lastRenderedPageBreak/>
        <w:tab/>
        <w:t>(ii)</w:t>
      </w:r>
      <w:r w:rsidRPr="006F0F07">
        <w:tab/>
        <w:t>the lower of the sum of the amounts that the Minister ascertains to be the export price of, and the countervailable subsidy in respect of, those particular goods and the non</w:t>
      </w:r>
      <w:r w:rsidR="006F0F07">
        <w:noBreakHyphen/>
      </w:r>
      <w:r w:rsidRPr="006F0F07">
        <w:t>injurious price of goods of that kind as ascertained, or last ascertained, by the Minister for the purpose of the notice under subsection</w:t>
      </w:r>
      <w:r w:rsidR="006F0F07">
        <w:t> </w:t>
      </w:r>
      <w:r w:rsidRPr="006F0F07">
        <w:t>269TJ(1) or (2).</w:t>
      </w:r>
    </w:p>
    <w:p w:rsidR="00DE490F" w:rsidRPr="006F0F07" w:rsidRDefault="00DE490F" w:rsidP="00DE490F">
      <w:pPr>
        <w:pStyle w:val="subsection"/>
      </w:pPr>
      <w:r w:rsidRPr="006F0F07">
        <w:tab/>
        <w:t>(5B)</w:t>
      </w:r>
      <w:r w:rsidRPr="006F0F07">
        <w:tab/>
        <w:t xml:space="preserve">Where the Minister signs a notice under </w:t>
      </w:r>
      <w:r w:rsidR="006F0F07">
        <w:t>subsection (</w:t>
      </w:r>
      <w:r w:rsidRPr="006F0F07">
        <w:t xml:space="preserve">3B), the Minister shall cause a copy of that notice to be published </w:t>
      </w:r>
      <w:r w:rsidR="00C45EBC" w:rsidRPr="006F0F07">
        <w:t>on the Anti</w:t>
      </w:r>
      <w:r w:rsidR="006F0F07">
        <w:noBreakHyphen/>
      </w:r>
      <w:r w:rsidR="00C45EBC" w:rsidRPr="006F0F07">
        <w:t>Dumping Commission’s website</w:t>
      </w:r>
      <w:r w:rsidRPr="006F0F07">
        <w:rPr>
          <w:i/>
        </w:rPr>
        <w:t xml:space="preserve"> </w:t>
      </w:r>
      <w:r w:rsidRPr="006F0F07">
        <w:t>unless in the opinion of the Minister, the publication of that notice would adversely affect the business or commercial interests of any person.</w:t>
      </w:r>
    </w:p>
    <w:p w:rsidR="00DE490F" w:rsidRPr="006F0F07" w:rsidRDefault="00DE490F" w:rsidP="00DE490F">
      <w:pPr>
        <w:pStyle w:val="subsection"/>
      </w:pPr>
      <w:r w:rsidRPr="006F0F07">
        <w:tab/>
        <w:t>(6)</w:t>
      </w:r>
      <w:r w:rsidRPr="006F0F07">
        <w:tab/>
        <w:t xml:space="preserve">A notice under </w:t>
      </w:r>
      <w:r w:rsidR="006F0F07">
        <w:t>subsection (</w:t>
      </w:r>
      <w:r w:rsidRPr="006F0F07">
        <w:t>3B) applies to goods entered for home consumption on or after a day specified in the notice, which may be earlier than the day of publication of the notice but may not be a day on which an earlier notice under that subsection applied to the goods.</w:t>
      </w:r>
    </w:p>
    <w:p w:rsidR="00DE490F" w:rsidRPr="006F0F07" w:rsidRDefault="00DE490F" w:rsidP="00DE490F">
      <w:pPr>
        <w:pStyle w:val="subsection"/>
        <w:keepNext/>
      </w:pPr>
      <w:r w:rsidRPr="006F0F07">
        <w:tab/>
        <w:t>(8)</w:t>
      </w:r>
      <w:r w:rsidRPr="006F0F07">
        <w:tab/>
        <w:t>The Minister may, by notice in writing, exempt goods from interim countervailing duty or countervailing duty if he or she is satisfied:</w:t>
      </w:r>
    </w:p>
    <w:p w:rsidR="00DE490F" w:rsidRPr="006F0F07" w:rsidRDefault="00DE490F" w:rsidP="00DE490F">
      <w:pPr>
        <w:pStyle w:val="paragraph"/>
      </w:pPr>
      <w:r w:rsidRPr="006F0F07">
        <w:tab/>
        <w:t>(a)</w:t>
      </w:r>
      <w:r w:rsidRPr="006F0F07">
        <w:tab/>
        <w:t>that like or directly competitive goods are not offered for sale in Australia to all purchasers on equal terms under like conditions having regard to the custom and usage of trade;</w:t>
      </w:r>
    </w:p>
    <w:p w:rsidR="00DE490F" w:rsidRPr="006F0F07" w:rsidRDefault="00DE490F" w:rsidP="00DE490F">
      <w:pPr>
        <w:pStyle w:val="paragraph"/>
      </w:pPr>
      <w:r w:rsidRPr="006F0F07">
        <w:tab/>
        <w:t>(aa)</w:t>
      </w:r>
      <w:r w:rsidRPr="006F0F07">
        <w:tab/>
        <w:t>that a Tariff Concession Order under Part</w:t>
      </w:r>
      <w:r w:rsidR="007A020B" w:rsidRPr="006F0F07">
        <w:t> </w:t>
      </w:r>
      <w:r w:rsidRPr="006F0F07">
        <w:t xml:space="preserve">XVA of the </w:t>
      </w:r>
      <w:r w:rsidRPr="006F0F07">
        <w:rPr>
          <w:i/>
        </w:rPr>
        <w:t xml:space="preserve">Customs Act 1901 </w:t>
      </w:r>
      <w:r w:rsidRPr="006F0F07">
        <w:t>in respect of the goods is in force;</w:t>
      </w:r>
    </w:p>
    <w:p w:rsidR="00DE490F" w:rsidRPr="006F0F07" w:rsidRDefault="00DE490F" w:rsidP="00DE490F">
      <w:pPr>
        <w:pStyle w:val="paragraph"/>
      </w:pPr>
      <w:r w:rsidRPr="006F0F07">
        <w:tab/>
        <w:t>(b)</w:t>
      </w:r>
      <w:r w:rsidRPr="006F0F07">
        <w:tab/>
        <w:t>that:</w:t>
      </w:r>
    </w:p>
    <w:p w:rsidR="00DE490F" w:rsidRPr="006F0F07" w:rsidRDefault="00DE490F" w:rsidP="00DE490F">
      <w:pPr>
        <w:pStyle w:val="paragraphsub"/>
      </w:pPr>
      <w:r w:rsidRPr="006F0F07">
        <w:tab/>
        <w:t>(i)</w:t>
      </w:r>
      <w:r w:rsidRPr="006F0F07">
        <w:tab/>
        <w:t>where the goods are goods to which section</w:t>
      </w:r>
      <w:r w:rsidR="006F0F07">
        <w:t> </w:t>
      </w:r>
      <w:r w:rsidRPr="006F0F07">
        <w:t xml:space="preserve">8 of the </w:t>
      </w:r>
      <w:r w:rsidRPr="006F0F07">
        <w:rPr>
          <w:i/>
        </w:rPr>
        <w:t xml:space="preserve">Customs Tariff Act 1995 </w:t>
      </w:r>
      <w:r w:rsidRPr="006F0F07">
        <w:t>applies—the item in Schedule</w:t>
      </w:r>
      <w:r w:rsidR="006F0F07">
        <w:t> </w:t>
      </w:r>
      <w:r w:rsidRPr="006F0F07">
        <w:t>4 to that Act that applies to the goods is expressed to apply to goods, or to a class or kind of goods, as prescribed by by</w:t>
      </w:r>
      <w:r w:rsidR="006F0F07">
        <w:noBreakHyphen/>
      </w:r>
      <w:r w:rsidRPr="006F0F07">
        <w:t>law; and</w:t>
      </w:r>
    </w:p>
    <w:p w:rsidR="00DE490F" w:rsidRPr="006F0F07" w:rsidRDefault="00DE490F" w:rsidP="00DE490F">
      <w:pPr>
        <w:pStyle w:val="paragraphsub"/>
      </w:pPr>
      <w:r w:rsidRPr="006F0F07">
        <w:tab/>
        <w:t>(ii)</w:t>
      </w:r>
      <w:r w:rsidRPr="006F0F07">
        <w:tab/>
        <w:t xml:space="preserve">suitably equivalent goods the produce or manufacture of </w:t>
      </w:r>
      <w:smartTag w:uri="urn:schemas-microsoft-com:office:smarttags" w:element="country-region">
        <w:smartTag w:uri="urn:schemas-microsoft-com:office:smarttags" w:element="place">
          <w:r w:rsidRPr="006F0F07">
            <w:t>Australia</w:t>
          </w:r>
        </w:smartTag>
      </w:smartTag>
      <w:r w:rsidRPr="006F0F07">
        <w:t xml:space="preserve"> are not reasonably available;</w:t>
      </w:r>
    </w:p>
    <w:p w:rsidR="00DE490F" w:rsidRPr="006F0F07" w:rsidRDefault="00DE490F" w:rsidP="00DE490F">
      <w:pPr>
        <w:pStyle w:val="paragraph"/>
        <w:keepNext/>
        <w:keepLines/>
      </w:pPr>
      <w:r w:rsidRPr="006F0F07">
        <w:tab/>
        <w:t>(c)</w:t>
      </w:r>
      <w:r w:rsidRPr="006F0F07">
        <w:tab/>
        <w:t>that:</w:t>
      </w:r>
    </w:p>
    <w:p w:rsidR="00DE490F" w:rsidRPr="006F0F07" w:rsidRDefault="00DE490F" w:rsidP="00DE490F">
      <w:pPr>
        <w:pStyle w:val="paragraphsub"/>
      </w:pPr>
      <w:r w:rsidRPr="006F0F07">
        <w:tab/>
        <w:t>(i)</w:t>
      </w:r>
      <w:r w:rsidRPr="006F0F07">
        <w:tab/>
        <w:t>the tariff classification in Schedule</w:t>
      </w:r>
      <w:r w:rsidR="006F0F07">
        <w:t> </w:t>
      </w:r>
      <w:r w:rsidRPr="006F0F07">
        <w:t xml:space="preserve">3 to that Act that applies to the goods is such that no duty is payable in </w:t>
      </w:r>
      <w:r w:rsidRPr="006F0F07">
        <w:lastRenderedPageBreak/>
        <w:t>respect of the goods or the duty payable in respect of the goods is at a rate equivalent to a rate payable under Schedule</w:t>
      </w:r>
      <w:r w:rsidR="006F0F07">
        <w:t> </w:t>
      </w:r>
      <w:r w:rsidRPr="006F0F07">
        <w:t>4 on the goods; and</w:t>
      </w:r>
    </w:p>
    <w:p w:rsidR="00DE490F" w:rsidRPr="006F0F07" w:rsidRDefault="00DE490F" w:rsidP="00DE490F">
      <w:pPr>
        <w:pStyle w:val="paragraphsub"/>
      </w:pPr>
      <w:r w:rsidRPr="006F0F07">
        <w:tab/>
        <w:t>(ii)</w:t>
      </w:r>
      <w:r w:rsidRPr="006F0F07">
        <w:tab/>
        <w:t xml:space="preserve">suitably equivalent goods the produce or manufacture of </w:t>
      </w:r>
      <w:smartTag w:uri="urn:schemas-microsoft-com:office:smarttags" w:element="country-region">
        <w:smartTag w:uri="urn:schemas-microsoft-com:office:smarttags" w:element="place">
          <w:r w:rsidRPr="006F0F07">
            <w:t>Australia</w:t>
          </w:r>
        </w:smartTag>
      </w:smartTag>
      <w:r w:rsidRPr="006F0F07">
        <w:t xml:space="preserve"> are not reasonably available; or</w:t>
      </w:r>
    </w:p>
    <w:p w:rsidR="00DE490F" w:rsidRPr="006F0F07" w:rsidRDefault="00DE490F" w:rsidP="00DE490F">
      <w:pPr>
        <w:pStyle w:val="paragraph"/>
      </w:pPr>
      <w:r w:rsidRPr="006F0F07">
        <w:tab/>
        <w:t>(d)</w:t>
      </w:r>
      <w:r w:rsidRPr="006F0F07">
        <w:tab/>
        <w:t>that the goods, being articles of merchandise, are for use as samples for the sale of similar goods.</w:t>
      </w:r>
    </w:p>
    <w:p w:rsidR="00DE490F" w:rsidRPr="006F0F07" w:rsidRDefault="00DE490F" w:rsidP="00DE490F">
      <w:pPr>
        <w:pStyle w:val="subsection"/>
      </w:pPr>
      <w:r w:rsidRPr="006F0F07">
        <w:tab/>
        <w:t>(9)</w:t>
      </w:r>
      <w:r w:rsidRPr="006F0F07">
        <w:tab/>
        <w:t xml:space="preserve">Where the Minister exempts goods from interim countervailing duty or countervailing duty under </w:t>
      </w:r>
      <w:r w:rsidR="006F0F07">
        <w:t>subsection (</w:t>
      </w:r>
      <w:r w:rsidRPr="006F0F07">
        <w:t xml:space="preserve">8) because he or she is satisfied as to a matter specified in </w:t>
      </w:r>
      <w:r w:rsidR="006F0F07">
        <w:t>paragraphs (</w:t>
      </w:r>
      <w:r w:rsidRPr="006F0F07">
        <w:t xml:space="preserve">8)(a), (b) and (c), the instrument of exemption shall be published </w:t>
      </w:r>
      <w:r w:rsidR="00C45EBC" w:rsidRPr="006F0F07">
        <w:t>on the Anti</w:t>
      </w:r>
      <w:r w:rsidR="006F0F07">
        <w:noBreakHyphen/>
      </w:r>
      <w:r w:rsidR="00C45EBC" w:rsidRPr="006F0F07">
        <w:t>Dumping Commission’s website</w:t>
      </w:r>
      <w:r w:rsidRPr="006F0F07">
        <w:t>.</w:t>
      </w:r>
    </w:p>
    <w:p w:rsidR="00C45EBC" w:rsidRPr="006F0F07" w:rsidRDefault="00C45EBC" w:rsidP="00C45EBC">
      <w:pPr>
        <w:pStyle w:val="subsection"/>
      </w:pPr>
      <w:r w:rsidRPr="006F0F07">
        <w:tab/>
        <w:t>(9A)</w:t>
      </w:r>
      <w:r w:rsidRPr="006F0F07">
        <w:tab/>
        <w:t xml:space="preserve">An instrument of exemption under </w:t>
      </w:r>
      <w:r w:rsidR="006F0F07">
        <w:t>subsection (</w:t>
      </w:r>
      <w:r w:rsidRPr="006F0F07">
        <w:t>8) takes effect on the day specified in the instrument. That day may be earlier or later than the day the instrument is made but, if the exemption is given because of an application for exemption, must not be earlier than the day the application is made.</w:t>
      </w:r>
    </w:p>
    <w:p w:rsidR="00DE490F" w:rsidRPr="006F0F07" w:rsidRDefault="00DE490F" w:rsidP="00DE490F">
      <w:pPr>
        <w:pStyle w:val="subsection"/>
      </w:pPr>
      <w:r w:rsidRPr="006F0F07">
        <w:tab/>
        <w:t>(10)</w:t>
      </w:r>
      <w:r w:rsidRPr="006F0F07">
        <w:tab/>
        <w:t>In this section, a reference to a Tariff Concession Order includes a reference to a Commercial Tariff Concession Order made under Part</w:t>
      </w:r>
      <w:r w:rsidR="007A020B" w:rsidRPr="006F0F07">
        <w:t> </w:t>
      </w:r>
      <w:r w:rsidRPr="006F0F07">
        <w:t>XVA of the Customs Act as in force before section</w:t>
      </w:r>
      <w:r w:rsidR="006F0F07">
        <w:t> </w:t>
      </w:r>
      <w:r w:rsidRPr="006F0F07">
        <w:t xml:space="preserve">10 of the </w:t>
      </w:r>
      <w:r w:rsidRPr="006F0F07">
        <w:rPr>
          <w:i/>
        </w:rPr>
        <w:t>Customs Legislation (Tariff Concessions and Anti</w:t>
      </w:r>
      <w:r w:rsidR="006F0F07">
        <w:rPr>
          <w:i/>
        </w:rPr>
        <w:noBreakHyphen/>
      </w:r>
      <w:r w:rsidRPr="006F0F07">
        <w:rPr>
          <w:i/>
        </w:rPr>
        <w:t xml:space="preserve">Dumping) Amendment Act 1992 </w:t>
      </w:r>
      <w:r w:rsidRPr="006F0F07">
        <w:t>commences.</w:t>
      </w:r>
    </w:p>
    <w:p w:rsidR="00DE490F" w:rsidRPr="006F0F07" w:rsidRDefault="00DE490F" w:rsidP="00DE490F">
      <w:pPr>
        <w:pStyle w:val="ActHead5"/>
      </w:pPr>
      <w:bookmarkStart w:id="9" w:name="_Toc455405104"/>
      <w:r w:rsidRPr="006F0F07">
        <w:rPr>
          <w:rStyle w:val="CharSectno"/>
        </w:rPr>
        <w:t>11</w:t>
      </w:r>
      <w:r w:rsidRPr="006F0F07">
        <w:t xml:space="preserve">  Third country countervailing duties</w:t>
      </w:r>
      <w:bookmarkEnd w:id="9"/>
    </w:p>
    <w:p w:rsidR="00DE490F" w:rsidRPr="006F0F07" w:rsidRDefault="00DE490F" w:rsidP="00DE490F">
      <w:pPr>
        <w:pStyle w:val="subsection"/>
      </w:pPr>
      <w:r w:rsidRPr="006F0F07">
        <w:tab/>
        <w:t>(1)</w:t>
      </w:r>
      <w:r w:rsidRPr="006F0F07">
        <w:tab/>
        <w:t>There is imposed, and there must be collected and paid, on goods:</w:t>
      </w:r>
    </w:p>
    <w:p w:rsidR="00DE490F" w:rsidRPr="006F0F07" w:rsidRDefault="00DE490F" w:rsidP="00DE490F">
      <w:pPr>
        <w:pStyle w:val="paragraph"/>
      </w:pPr>
      <w:r w:rsidRPr="006F0F07">
        <w:tab/>
        <w:t>(a)</w:t>
      </w:r>
      <w:r w:rsidRPr="006F0F07">
        <w:tab/>
        <w:t>to which this section applies by virtue of a notice under subsection</w:t>
      </w:r>
      <w:r w:rsidR="006F0F07">
        <w:t> </w:t>
      </w:r>
      <w:r w:rsidRPr="006F0F07">
        <w:t>269TK(1) or (2) of the Customs Act; and</w:t>
      </w:r>
    </w:p>
    <w:p w:rsidR="00DE490F" w:rsidRPr="006F0F07" w:rsidRDefault="00DE490F" w:rsidP="00DE490F">
      <w:pPr>
        <w:pStyle w:val="paragraph"/>
      </w:pPr>
      <w:r w:rsidRPr="006F0F07">
        <w:tab/>
        <w:t>(b)</w:t>
      </w:r>
      <w:r w:rsidRPr="006F0F07">
        <w:tab/>
        <w:t>in relation to which a countervailable subsidy is received;</w:t>
      </w:r>
    </w:p>
    <w:p w:rsidR="00DE490F" w:rsidRPr="006F0F07" w:rsidRDefault="00DE490F" w:rsidP="00DE490F">
      <w:pPr>
        <w:pStyle w:val="subsection2"/>
      </w:pPr>
      <w:r w:rsidRPr="006F0F07">
        <w:t xml:space="preserve">a special duty of Customs, to be known as third country countervailing duty, calculated in accordance with </w:t>
      </w:r>
      <w:r w:rsidR="006F0F07">
        <w:t>subsection (</w:t>
      </w:r>
      <w:r w:rsidRPr="006F0F07">
        <w:t>7).</w:t>
      </w:r>
    </w:p>
    <w:p w:rsidR="00DE490F" w:rsidRPr="006F0F07" w:rsidRDefault="00DE490F" w:rsidP="00DE490F">
      <w:pPr>
        <w:pStyle w:val="subsection"/>
      </w:pPr>
      <w:r w:rsidRPr="006F0F07">
        <w:tab/>
        <w:t>(2)</w:t>
      </w:r>
      <w:r w:rsidRPr="006F0F07">
        <w:tab/>
        <w:t xml:space="preserve">Pending final assessment of the third country countervailing duty payable on goods the subject of a notice under </w:t>
      </w:r>
      <w:r w:rsidRPr="006F0F07">
        <w:lastRenderedPageBreak/>
        <w:t>subsection</w:t>
      </w:r>
      <w:r w:rsidR="006F0F07">
        <w:t> </w:t>
      </w:r>
      <w:r w:rsidRPr="006F0F07">
        <w:t>269TK(1) or (2) of the Customs Act, an interim third country countervailing duty is payable on those goods.</w:t>
      </w:r>
    </w:p>
    <w:p w:rsidR="00DE490F" w:rsidRPr="006F0F07" w:rsidRDefault="00DE490F" w:rsidP="0032035D">
      <w:pPr>
        <w:pStyle w:val="subsection"/>
      </w:pPr>
      <w:r w:rsidRPr="006F0F07">
        <w:tab/>
        <w:t>(3)</w:t>
      </w:r>
      <w:r w:rsidRPr="006F0F07">
        <w:tab/>
        <w:t xml:space="preserve">Subject to </w:t>
      </w:r>
      <w:r w:rsidR="006F0F07">
        <w:t>subsection (</w:t>
      </w:r>
      <w:r w:rsidRPr="006F0F07">
        <w:t>4), the interim third country countervailing duty payable on goods the subject of a notice under subsection</w:t>
      </w:r>
      <w:r w:rsidR="006F0F07">
        <w:t> </w:t>
      </w:r>
      <w:r w:rsidRPr="006F0F07">
        <w:t>269TK(1) or (2) of the Customs Act is an amount equal to the countervailable subsidy in respect of goods of that kind as ascertained, or last ascertained, by the Minister for the purpose of the notice.</w:t>
      </w:r>
    </w:p>
    <w:p w:rsidR="00DE490F" w:rsidRPr="006F0F07" w:rsidRDefault="00DE490F" w:rsidP="00DE490F">
      <w:pPr>
        <w:pStyle w:val="subsection"/>
      </w:pPr>
      <w:r w:rsidRPr="006F0F07">
        <w:tab/>
        <w:t>(4)</w:t>
      </w:r>
      <w:r w:rsidRPr="006F0F07">
        <w:tab/>
        <w:t>The Minister must, by signed notice, direct that the interim countervailing duty in respect of particular goods to which this section applies by virtue of a notice under subsection</w:t>
      </w:r>
      <w:r w:rsidR="006F0F07">
        <w:t> </w:t>
      </w:r>
      <w:r w:rsidRPr="006F0F07">
        <w:t>269TK(1) or (2) of the Customs Act be ascertained:</w:t>
      </w:r>
    </w:p>
    <w:p w:rsidR="00DE490F" w:rsidRPr="006F0F07" w:rsidRDefault="00DE490F" w:rsidP="00DE490F">
      <w:pPr>
        <w:pStyle w:val="paragraph"/>
      </w:pPr>
      <w:r w:rsidRPr="006F0F07">
        <w:tab/>
        <w:t>(a)</w:t>
      </w:r>
      <w:r w:rsidRPr="006F0F07">
        <w:tab/>
        <w:t>as a proportion of the export price of those particular goods; or</w:t>
      </w:r>
    </w:p>
    <w:p w:rsidR="00DE490F" w:rsidRPr="006F0F07" w:rsidRDefault="00DE490F" w:rsidP="00DE490F">
      <w:pPr>
        <w:pStyle w:val="paragraph"/>
      </w:pPr>
      <w:r w:rsidRPr="006F0F07">
        <w:tab/>
        <w:t>(b)</w:t>
      </w:r>
      <w:r w:rsidRPr="006F0F07">
        <w:tab/>
        <w:t>by reference to a measure of the quantity of those particular goods; or</w:t>
      </w:r>
    </w:p>
    <w:p w:rsidR="00DE490F" w:rsidRPr="006F0F07" w:rsidRDefault="00DE490F" w:rsidP="00DE490F">
      <w:pPr>
        <w:pStyle w:val="paragraph"/>
      </w:pPr>
      <w:r w:rsidRPr="006F0F07">
        <w:tab/>
        <w:t>(c)</w:t>
      </w:r>
      <w:r w:rsidRPr="006F0F07">
        <w:tab/>
        <w:t>by reference to a combination of a proportion of the export price of those particular goods and a measure of the quantity of those particular goods;</w:t>
      </w:r>
    </w:p>
    <w:p w:rsidR="00DE490F" w:rsidRPr="006F0F07" w:rsidRDefault="00DE490F" w:rsidP="00DE490F">
      <w:pPr>
        <w:pStyle w:val="subsection2"/>
      </w:pPr>
      <w:r w:rsidRPr="006F0F07">
        <w:t>and the notice has effect accordingly.</w:t>
      </w:r>
    </w:p>
    <w:p w:rsidR="00DE490F" w:rsidRPr="006F0F07" w:rsidRDefault="00DE490F" w:rsidP="00DE490F">
      <w:pPr>
        <w:pStyle w:val="subsection"/>
      </w:pPr>
      <w:r w:rsidRPr="006F0F07">
        <w:tab/>
        <w:t>(5)</w:t>
      </w:r>
      <w:r w:rsidRPr="006F0F07">
        <w:tab/>
        <w:t xml:space="preserve">The Minister must, in exercising his or her powers under </w:t>
      </w:r>
      <w:r w:rsidR="006F0F07">
        <w:t>subsection (</w:t>
      </w:r>
      <w:r w:rsidRPr="006F0F07">
        <w:t>4) in respect of particular goods the subject of a notice under subsection</w:t>
      </w:r>
      <w:r w:rsidR="006F0F07">
        <w:t> </w:t>
      </w:r>
      <w:r w:rsidRPr="006F0F07">
        <w:t>269TK(1) or (2) of the Customs Act, if the non</w:t>
      </w:r>
      <w:r w:rsidR="006F0F07">
        <w:noBreakHyphen/>
      </w:r>
      <w:r w:rsidRPr="006F0F07">
        <w:t>injurious price of goods of that kind as ascertained, or last ascertained, by the Minister for the purpose of the notice is less than the sum of:</w:t>
      </w:r>
    </w:p>
    <w:p w:rsidR="00DE490F" w:rsidRPr="006F0F07" w:rsidRDefault="00DE490F" w:rsidP="00DE490F">
      <w:pPr>
        <w:pStyle w:val="paragraph"/>
      </w:pPr>
      <w:r w:rsidRPr="006F0F07">
        <w:tab/>
        <w:t>(a)</w:t>
      </w:r>
      <w:r w:rsidRPr="006F0F07">
        <w:tab/>
        <w:t>the countervailable subsidy as so ascertained, or last so ascertained; and</w:t>
      </w:r>
    </w:p>
    <w:p w:rsidR="005A1DC6" w:rsidRPr="006F0F07" w:rsidRDefault="005A1DC6" w:rsidP="005A1DC6">
      <w:pPr>
        <w:pStyle w:val="paragraph"/>
      </w:pPr>
      <w:r w:rsidRPr="006F0F07">
        <w:tab/>
        <w:t>(b)</w:t>
      </w:r>
      <w:r w:rsidRPr="006F0F07">
        <w:tab/>
        <w:t>the export price of goods of that kind as so ascertained, or last so ascertained;</w:t>
      </w:r>
    </w:p>
    <w:p w:rsidR="00DE490F" w:rsidRPr="006F0F07" w:rsidRDefault="00DE490F" w:rsidP="00DE490F">
      <w:pPr>
        <w:pStyle w:val="subsection2"/>
      </w:pPr>
      <w:r w:rsidRPr="006F0F07">
        <w:t xml:space="preserve">have regard to the desirability of fixing a lesser amount of duty </w:t>
      </w:r>
      <w:r w:rsidR="005A1DC6" w:rsidRPr="006F0F07">
        <w:t>such that the sum of that export price</w:t>
      </w:r>
      <w:r w:rsidRPr="006F0F07">
        <w:t xml:space="preserve"> and the lesser duty does not exceed that non</w:t>
      </w:r>
      <w:r w:rsidR="006F0F07">
        <w:noBreakHyphen/>
      </w:r>
      <w:r w:rsidRPr="006F0F07">
        <w:t>injurious price.</w:t>
      </w:r>
    </w:p>
    <w:p w:rsidR="00DA7FD9" w:rsidRPr="006F0F07" w:rsidRDefault="00DA7FD9" w:rsidP="00DA7FD9">
      <w:pPr>
        <w:pStyle w:val="subsection"/>
      </w:pPr>
      <w:r w:rsidRPr="006F0F07">
        <w:lastRenderedPageBreak/>
        <w:tab/>
        <w:t>(5A)</w:t>
      </w:r>
      <w:r w:rsidRPr="006F0F07">
        <w:tab/>
        <w:t xml:space="preserve">However, </w:t>
      </w:r>
      <w:r w:rsidR="006F0F07">
        <w:t>subsection (</w:t>
      </w:r>
      <w:r w:rsidRPr="006F0F07">
        <w:t>5) does not require the Minister to have regard to the matter in that subsection if the Minister is satisfied that either or both of the following apply in relation to the goods the subject of the notice under subsection</w:t>
      </w:r>
      <w:r w:rsidR="006F0F07">
        <w:t> </w:t>
      </w:r>
      <w:r w:rsidRPr="006F0F07">
        <w:t>269TK(1) or (2) of the Customs Act:</w:t>
      </w:r>
    </w:p>
    <w:p w:rsidR="00DA7FD9" w:rsidRPr="006F0F07" w:rsidRDefault="00DA7FD9" w:rsidP="00DA7FD9">
      <w:pPr>
        <w:pStyle w:val="paragraph"/>
      </w:pPr>
      <w:r w:rsidRPr="006F0F07">
        <w:tab/>
        <w:t>(a)</w:t>
      </w:r>
      <w:r w:rsidRPr="006F0F07">
        <w:tab/>
        <w:t>the country in relation to which the countervailable subsidy has been provided has not complied with Article 25 of the Agreement on Subsidies and Countervailing Measures for the compliance period;</w:t>
      </w:r>
    </w:p>
    <w:p w:rsidR="00DA7FD9" w:rsidRPr="006F0F07" w:rsidRDefault="00DA7FD9" w:rsidP="00DA7FD9">
      <w:pPr>
        <w:pStyle w:val="paragraph"/>
      </w:pPr>
      <w:r w:rsidRPr="006F0F07">
        <w:tab/>
        <w:t>(b)</w:t>
      </w:r>
      <w:r w:rsidRPr="006F0F07">
        <w:tab/>
        <w:t>there is an Australian industry in respect of like goods that consists of at least 2 small</w:t>
      </w:r>
      <w:r w:rsidR="006F0F07">
        <w:noBreakHyphen/>
      </w:r>
      <w:r w:rsidRPr="006F0F07">
        <w:t>medium enterprises, whether or not that industry consists of other enterprises.</w:t>
      </w:r>
    </w:p>
    <w:p w:rsidR="00DE490F" w:rsidRPr="006F0F07" w:rsidRDefault="00DE490F" w:rsidP="00DE490F">
      <w:pPr>
        <w:pStyle w:val="subsection"/>
      </w:pPr>
      <w:r w:rsidRPr="006F0F07">
        <w:tab/>
        <w:t>(6)</w:t>
      </w:r>
      <w:r w:rsidRPr="006F0F07">
        <w:tab/>
        <w:t xml:space="preserve">If the Minister signs a notice under </w:t>
      </w:r>
      <w:r w:rsidR="006F0F07">
        <w:t>subsection (</w:t>
      </w:r>
      <w:r w:rsidRPr="006F0F07">
        <w:t xml:space="preserve">4), the Minister must cause a copy of that notice to be published </w:t>
      </w:r>
      <w:r w:rsidR="00AF5229" w:rsidRPr="006F0F07">
        <w:t>on the Anti</w:t>
      </w:r>
      <w:r w:rsidR="006F0F07">
        <w:noBreakHyphen/>
      </w:r>
      <w:r w:rsidR="00AF5229" w:rsidRPr="006F0F07">
        <w:t>Dumping Commission’s website</w:t>
      </w:r>
      <w:r w:rsidRPr="006F0F07">
        <w:rPr>
          <w:i/>
        </w:rPr>
        <w:t xml:space="preserve"> </w:t>
      </w:r>
      <w:r w:rsidRPr="006F0F07">
        <w:t>unless, in the opinion of the Minister, the publication of that notice would adversely affect the business or commercial interests of any person.</w:t>
      </w:r>
    </w:p>
    <w:p w:rsidR="00DE490F" w:rsidRPr="006F0F07" w:rsidRDefault="00DE490F" w:rsidP="00DE490F">
      <w:pPr>
        <w:pStyle w:val="subsection"/>
      </w:pPr>
      <w:r w:rsidRPr="006F0F07">
        <w:tab/>
        <w:t>(7)</w:t>
      </w:r>
      <w:r w:rsidRPr="006F0F07">
        <w:tab/>
        <w:t>The third country countervailing duty payable on goods the subject of a notice under subsection</w:t>
      </w:r>
      <w:r w:rsidR="006F0F07">
        <w:t> </w:t>
      </w:r>
      <w:r w:rsidRPr="006F0F07">
        <w:t>269TK(1) or (2) of the Customs Act is an amount equal to:</w:t>
      </w:r>
    </w:p>
    <w:p w:rsidR="00DE490F" w:rsidRPr="006F0F07" w:rsidRDefault="00DE490F" w:rsidP="00DE490F">
      <w:pPr>
        <w:pStyle w:val="paragraph"/>
      </w:pPr>
      <w:r w:rsidRPr="006F0F07">
        <w:tab/>
        <w:t>(a)</w:t>
      </w:r>
      <w:r w:rsidRPr="006F0F07">
        <w:tab/>
        <w:t xml:space="preserve">unless </w:t>
      </w:r>
      <w:r w:rsidR="006F0F07">
        <w:t>paragraph (</w:t>
      </w:r>
      <w:r w:rsidRPr="006F0F07">
        <w:t>b) applies—the countervailable subsidy in respect of those particular goods; or</w:t>
      </w:r>
    </w:p>
    <w:p w:rsidR="00DE490F" w:rsidRPr="006F0F07" w:rsidRDefault="00DE490F" w:rsidP="00DE490F">
      <w:pPr>
        <w:pStyle w:val="paragraph"/>
      </w:pPr>
      <w:r w:rsidRPr="006F0F07">
        <w:tab/>
        <w:t>(b)</w:t>
      </w:r>
      <w:r w:rsidRPr="006F0F07">
        <w:tab/>
        <w:t xml:space="preserve">if, in a notice under </w:t>
      </w:r>
      <w:r w:rsidR="006F0F07">
        <w:t>subsection (</w:t>
      </w:r>
      <w:r w:rsidRPr="006F0F07">
        <w:t>4), the Minister determines that the interim countervailing duty payable on those particular goods is to be ascertained by reference to the non</w:t>
      </w:r>
      <w:r w:rsidR="006F0F07">
        <w:noBreakHyphen/>
      </w:r>
      <w:r w:rsidRPr="006F0F07">
        <w:t>injurious price of goods of that kind—the difference between:</w:t>
      </w:r>
    </w:p>
    <w:p w:rsidR="00DE490F" w:rsidRPr="006F0F07" w:rsidRDefault="00DE490F" w:rsidP="00DE490F">
      <w:pPr>
        <w:pStyle w:val="paragraphsub"/>
      </w:pPr>
      <w:r w:rsidRPr="006F0F07">
        <w:tab/>
        <w:t>(i)</w:t>
      </w:r>
      <w:r w:rsidRPr="006F0F07">
        <w:tab/>
        <w:t>the amount that the Minister ascertains to be the export price of those particular goods; and</w:t>
      </w:r>
    </w:p>
    <w:p w:rsidR="00DE490F" w:rsidRPr="006F0F07" w:rsidRDefault="00DE490F" w:rsidP="00DE490F">
      <w:pPr>
        <w:pStyle w:val="paragraphsub"/>
      </w:pPr>
      <w:r w:rsidRPr="006F0F07">
        <w:tab/>
        <w:t>(ii)</w:t>
      </w:r>
      <w:r w:rsidRPr="006F0F07">
        <w:tab/>
        <w:t>the lower of the sum of the amounts that the Minister ascertains to be the export price of, and the countervailable subsidy in respect of, those particular goods and the non</w:t>
      </w:r>
      <w:r w:rsidR="006F0F07">
        <w:noBreakHyphen/>
      </w:r>
      <w:r w:rsidRPr="006F0F07">
        <w:t>injurious price of goods of that kind as ascertained, or last ascertained, by the Minister for the purpose of the notice under subsection</w:t>
      </w:r>
      <w:r w:rsidR="006F0F07">
        <w:t> </w:t>
      </w:r>
      <w:r w:rsidRPr="006F0F07">
        <w:t>269TK(1) or (2).</w:t>
      </w:r>
    </w:p>
    <w:p w:rsidR="00DE490F" w:rsidRPr="006F0F07" w:rsidRDefault="00DE490F" w:rsidP="00DE490F">
      <w:pPr>
        <w:pStyle w:val="subsection"/>
      </w:pPr>
      <w:r w:rsidRPr="006F0F07">
        <w:lastRenderedPageBreak/>
        <w:tab/>
        <w:t>(7A)</w:t>
      </w:r>
      <w:r w:rsidRPr="006F0F07">
        <w:tab/>
        <w:t xml:space="preserve">A notice under </w:t>
      </w:r>
      <w:r w:rsidR="006F0F07">
        <w:t>subsection (</w:t>
      </w:r>
      <w:r w:rsidRPr="006F0F07">
        <w:t>4) applies to goods entered for home consumption on or after a day specified in the notice, which may be earlier than the day of publication of the notice but may not be a day on which an earlier notice under that subsection applied to the goods.</w:t>
      </w:r>
    </w:p>
    <w:p w:rsidR="00DE490F" w:rsidRPr="006F0F07" w:rsidRDefault="00DE490F" w:rsidP="00DE490F">
      <w:pPr>
        <w:pStyle w:val="subsection"/>
      </w:pPr>
      <w:r w:rsidRPr="006F0F07">
        <w:tab/>
        <w:t>(7B)</w:t>
      </w:r>
      <w:r w:rsidRPr="006F0F07">
        <w:tab/>
        <w:t>If the Minister has determined, under subsection</w:t>
      </w:r>
      <w:r w:rsidR="006F0F07">
        <w:t> </w:t>
      </w:r>
      <w:r w:rsidRPr="006F0F07">
        <w:t>269TK(3) of the Customs Act, the amount of any countervailable subsidy in respect of goods to which this section applies by virtue of a notice under subsection</w:t>
      </w:r>
      <w:r w:rsidR="006F0F07">
        <w:t> </w:t>
      </w:r>
      <w:r w:rsidRPr="006F0F07">
        <w:t>269TK(1) or (2) of that Act, that amount is to be taken to be the amount of that countervailable subsidy for the purposes of this section.</w:t>
      </w:r>
    </w:p>
    <w:p w:rsidR="00DE490F" w:rsidRPr="006F0F07" w:rsidRDefault="00DE490F" w:rsidP="00DE490F">
      <w:pPr>
        <w:pStyle w:val="subsection"/>
      </w:pPr>
      <w:r w:rsidRPr="006F0F07">
        <w:tab/>
        <w:t>(8)</w:t>
      </w:r>
      <w:r w:rsidRPr="006F0F07">
        <w:tab/>
        <w:t xml:space="preserve">The Minister may, by notice in writing, exempt goods from interim third country countervailing </w:t>
      </w:r>
      <w:r w:rsidR="00AF5229" w:rsidRPr="006F0F07">
        <w:t>duty or</w:t>
      </w:r>
      <w:r w:rsidRPr="006F0F07">
        <w:t xml:space="preserve"> third country countervailing duty if he or she is satisfied:</w:t>
      </w:r>
    </w:p>
    <w:p w:rsidR="00DE490F" w:rsidRPr="006F0F07" w:rsidRDefault="00DE490F" w:rsidP="00DE490F">
      <w:pPr>
        <w:pStyle w:val="paragraph"/>
      </w:pPr>
      <w:r w:rsidRPr="006F0F07">
        <w:tab/>
        <w:t>(a)</w:t>
      </w:r>
      <w:r w:rsidRPr="006F0F07">
        <w:tab/>
        <w:t>that like or directly competitive goods are not offered or sold in Australia to all purchasers on equal terms under like conditions having regard to the custom and usage of trade; or</w:t>
      </w:r>
    </w:p>
    <w:p w:rsidR="00DE490F" w:rsidRPr="006F0F07" w:rsidRDefault="00DE490F" w:rsidP="00DE490F">
      <w:pPr>
        <w:pStyle w:val="paragraph"/>
      </w:pPr>
      <w:r w:rsidRPr="006F0F07">
        <w:tab/>
        <w:t>(b)</w:t>
      </w:r>
      <w:r w:rsidRPr="006F0F07">
        <w:tab/>
        <w:t>that the goods, being articles of merchandise, are for use as samples for the sale of similar goods.</w:t>
      </w:r>
    </w:p>
    <w:p w:rsidR="00DE490F" w:rsidRPr="006F0F07" w:rsidRDefault="00DE490F" w:rsidP="00DE490F">
      <w:pPr>
        <w:pStyle w:val="subsection"/>
      </w:pPr>
      <w:r w:rsidRPr="006F0F07">
        <w:tab/>
        <w:t>(9)</w:t>
      </w:r>
      <w:r w:rsidRPr="006F0F07">
        <w:tab/>
        <w:t xml:space="preserve">Where the Minister exempts goods from interim third country countervailing </w:t>
      </w:r>
      <w:r w:rsidR="00AF5229" w:rsidRPr="006F0F07">
        <w:t>duty or</w:t>
      </w:r>
      <w:r w:rsidRPr="006F0F07">
        <w:t xml:space="preserve"> third country countervailing duty under </w:t>
      </w:r>
      <w:r w:rsidR="006F0F07">
        <w:t>subsection (</w:t>
      </w:r>
      <w:r w:rsidRPr="006F0F07">
        <w:t xml:space="preserve">8) because he or she is satisfied as to a matter specified under </w:t>
      </w:r>
      <w:r w:rsidR="006F0F07">
        <w:t>paragraph (</w:t>
      </w:r>
      <w:r w:rsidRPr="006F0F07">
        <w:t xml:space="preserve">8)(a), the instrument of exemption shall be published </w:t>
      </w:r>
      <w:r w:rsidR="00AF5229" w:rsidRPr="006F0F07">
        <w:t>on the Anti</w:t>
      </w:r>
      <w:r w:rsidR="006F0F07">
        <w:noBreakHyphen/>
      </w:r>
      <w:r w:rsidR="00AF5229" w:rsidRPr="006F0F07">
        <w:t>Dumping Commission’s website</w:t>
      </w:r>
      <w:r w:rsidRPr="006F0F07">
        <w:t>.</w:t>
      </w:r>
    </w:p>
    <w:p w:rsidR="00AF5229" w:rsidRPr="006F0F07" w:rsidRDefault="00AF5229" w:rsidP="00AF5229">
      <w:pPr>
        <w:pStyle w:val="subsection"/>
      </w:pPr>
      <w:r w:rsidRPr="006F0F07">
        <w:tab/>
        <w:t>(10)</w:t>
      </w:r>
      <w:r w:rsidRPr="006F0F07">
        <w:tab/>
        <w:t xml:space="preserve">An instrument of exemption under </w:t>
      </w:r>
      <w:r w:rsidR="006F0F07">
        <w:t>subsection (</w:t>
      </w:r>
      <w:r w:rsidRPr="006F0F07">
        <w:t>8) takes effect on the day specified in the instrument. That day may be earlier or later than the day the instrument is made but, if the exemption is given because of an application for exemption, must not be earlier than the day the application is made.</w:t>
      </w:r>
    </w:p>
    <w:p w:rsidR="00DE490F" w:rsidRPr="006F0F07" w:rsidRDefault="00DE490F" w:rsidP="00DE490F">
      <w:pPr>
        <w:pStyle w:val="ActHead5"/>
      </w:pPr>
      <w:bookmarkStart w:id="10" w:name="_Toc455405105"/>
      <w:r w:rsidRPr="006F0F07">
        <w:rPr>
          <w:rStyle w:val="CharSectno"/>
        </w:rPr>
        <w:t>12</w:t>
      </w:r>
      <w:r w:rsidRPr="006F0F07">
        <w:t xml:space="preserve">  Interim duty not to exceed security taken</w:t>
      </w:r>
      <w:bookmarkEnd w:id="10"/>
    </w:p>
    <w:p w:rsidR="00DE490F" w:rsidRPr="006F0F07" w:rsidRDefault="00DE490F" w:rsidP="00DE490F">
      <w:pPr>
        <w:pStyle w:val="subsection"/>
      </w:pPr>
      <w:r w:rsidRPr="006F0F07">
        <w:tab/>
      </w:r>
      <w:r w:rsidRPr="006F0F07">
        <w:tab/>
        <w:t>If:</w:t>
      </w:r>
    </w:p>
    <w:p w:rsidR="00DE490F" w:rsidRPr="006F0F07" w:rsidRDefault="00DE490F" w:rsidP="00DE490F">
      <w:pPr>
        <w:pStyle w:val="paragraph"/>
      </w:pPr>
      <w:r w:rsidRPr="006F0F07">
        <w:tab/>
        <w:t>(a)</w:t>
      </w:r>
      <w:r w:rsidRPr="006F0F07">
        <w:tab/>
        <w:t>a security has been taken under section</w:t>
      </w:r>
      <w:r w:rsidR="006F0F07">
        <w:t> </w:t>
      </w:r>
      <w:r w:rsidRPr="006F0F07">
        <w:t xml:space="preserve">42 of the </w:t>
      </w:r>
      <w:r w:rsidRPr="006F0F07">
        <w:rPr>
          <w:i/>
        </w:rPr>
        <w:t xml:space="preserve">Customs Act 1901 </w:t>
      </w:r>
      <w:r w:rsidRPr="006F0F07">
        <w:t xml:space="preserve">in respect of interim duty that may become payable </w:t>
      </w:r>
      <w:r w:rsidRPr="006F0F07">
        <w:lastRenderedPageBreak/>
        <w:t>under section</w:t>
      </w:r>
      <w:r w:rsidR="006F0F07">
        <w:t> </w:t>
      </w:r>
      <w:r w:rsidRPr="006F0F07">
        <w:t>8, 9, 10 or 11 of this Act in respect of goods imported into Australia; and</w:t>
      </w:r>
    </w:p>
    <w:p w:rsidR="00DE490F" w:rsidRPr="006F0F07" w:rsidRDefault="00DE490F" w:rsidP="00DE490F">
      <w:pPr>
        <w:pStyle w:val="paragraph"/>
      </w:pPr>
      <w:r w:rsidRPr="006F0F07">
        <w:tab/>
        <w:t>(b)</w:t>
      </w:r>
      <w:r w:rsidRPr="006F0F07">
        <w:tab/>
        <w:t>the amount of interim duty that would be so payable under section</w:t>
      </w:r>
      <w:r w:rsidR="006F0F07">
        <w:t> </w:t>
      </w:r>
      <w:r w:rsidRPr="006F0F07">
        <w:t>8, 9, 10 or 11 of this Act would, but for the operation of this section, exceed the amount of the security taken;</w:t>
      </w:r>
    </w:p>
    <w:p w:rsidR="00DE490F" w:rsidRPr="006F0F07" w:rsidRDefault="00DE490F" w:rsidP="00DE490F">
      <w:pPr>
        <w:pStyle w:val="subsection2"/>
      </w:pPr>
      <w:r w:rsidRPr="006F0F07">
        <w:t>the interim duty payable is equal to the amount of security taken.</w:t>
      </w:r>
    </w:p>
    <w:p w:rsidR="00DE490F" w:rsidRPr="006F0F07" w:rsidRDefault="00DE490F" w:rsidP="00DE490F">
      <w:pPr>
        <w:pStyle w:val="ActHead5"/>
      </w:pPr>
      <w:bookmarkStart w:id="11" w:name="_Toc455405106"/>
      <w:r w:rsidRPr="006F0F07">
        <w:rPr>
          <w:rStyle w:val="CharSectno"/>
        </w:rPr>
        <w:t>16</w:t>
      </w:r>
      <w:r w:rsidRPr="006F0F07">
        <w:t xml:space="preserve">  Duties to be charged separately</w:t>
      </w:r>
      <w:bookmarkEnd w:id="11"/>
    </w:p>
    <w:p w:rsidR="00DE490F" w:rsidRPr="006F0F07" w:rsidRDefault="00DE490F" w:rsidP="00DE490F">
      <w:pPr>
        <w:pStyle w:val="subsection"/>
      </w:pPr>
      <w:r w:rsidRPr="006F0F07">
        <w:tab/>
      </w:r>
      <w:r w:rsidRPr="006F0F07">
        <w:tab/>
        <w:t>The several duties imposed by this Act shall be separately charged, notwithstanding that more than one duty applies to any particular goods.</w:t>
      </w:r>
    </w:p>
    <w:p w:rsidR="00DE490F" w:rsidRPr="006F0F07" w:rsidRDefault="00DE490F" w:rsidP="00DE490F">
      <w:pPr>
        <w:pStyle w:val="ActHead5"/>
      </w:pPr>
      <w:bookmarkStart w:id="12" w:name="_Toc455405107"/>
      <w:r w:rsidRPr="006F0F07">
        <w:rPr>
          <w:rStyle w:val="CharSectno"/>
        </w:rPr>
        <w:t>21</w:t>
      </w:r>
      <w:r w:rsidRPr="006F0F07">
        <w:t xml:space="preserve">  Special duties to be additional to ordinary duties</w:t>
      </w:r>
      <w:bookmarkEnd w:id="12"/>
    </w:p>
    <w:p w:rsidR="00DE490F" w:rsidRPr="006F0F07" w:rsidRDefault="00DE490F" w:rsidP="00DE490F">
      <w:pPr>
        <w:pStyle w:val="subsection"/>
      </w:pPr>
      <w:r w:rsidRPr="006F0F07">
        <w:tab/>
      </w:r>
      <w:r w:rsidRPr="006F0F07">
        <w:tab/>
        <w:t>The special duties of Customs payable under this Act are in addition to such other duties of Customs (if any) as are payable under any other Act.</w:t>
      </w:r>
    </w:p>
    <w:p w:rsidR="005A1DC6" w:rsidRPr="006F0F07" w:rsidRDefault="005A1DC6" w:rsidP="005A1DC6">
      <w:pPr>
        <w:pStyle w:val="ActHead5"/>
      </w:pPr>
      <w:bookmarkStart w:id="13" w:name="_Toc455405108"/>
      <w:r w:rsidRPr="006F0F07">
        <w:rPr>
          <w:rStyle w:val="CharSectno"/>
        </w:rPr>
        <w:t>22</w:t>
      </w:r>
      <w:r w:rsidRPr="006F0F07">
        <w:t xml:space="preserve">  Regulations</w:t>
      </w:r>
      <w:bookmarkEnd w:id="13"/>
    </w:p>
    <w:p w:rsidR="005A1DC6" w:rsidRPr="006F0F07" w:rsidRDefault="005A1DC6" w:rsidP="005A1DC6">
      <w:pPr>
        <w:pStyle w:val="subsection"/>
      </w:pPr>
      <w:r w:rsidRPr="006F0F07">
        <w:tab/>
      </w:r>
      <w:r w:rsidRPr="006F0F07">
        <w:tab/>
        <w:t>The Governor</w:t>
      </w:r>
      <w:r w:rsidR="006F0F07">
        <w:noBreakHyphen/>
      </w:r>
      <w:r w:rsidRPr="006F0F07">
        <w:t>General may make regulations prescribing matters required or permitted by this Act to be prescribed.</w:t>
      </w:r>
    </w:p>
    <w:p w:rsidR="00581A69" w:rsidRPr="006F0F07" w:rsidRDefault="00581A69" w:rsidP="00581A69">
      <w:pPr>
        <w:rPr>
          <w:lang w:eastAsia="en-AU"/>
        </w:rPr>
        <w:sectPr w:rsidR="00581A69" w:rsidRPr="006F0F07" w:rsidSect="0003273B">
          <w:headerReference w:type="even" r:id="rId22"/>
          <w:headerReference w:type="default" r:id="rId23"/>
          <w:footerReference w:type="even" r:id="rId24"/>
          <w:footerReference w:type="default" r:id="rId25"/>
          <w:headerReference w:type="first" r:id="rId26"/>
          <w:footerReference w:type="first" r:id="rId27"/>
          <w:pgSz w:w="11907" w:h="16839"/>
          <w:pgMar w:top="2381" w:right="2410" w:bottom="4252" w:left="2410" w:header="720" w:footer="3402" w:gutter="0"/>
          <w:pgNumType w:start="1"/>
          <w:cols w:space="708"/>
          <w:docGrid w:linePitch="360"/>
        </w:sectPr>
      </w:pPr>
    </w:p>
    <w:p w:rsidR="00ED2012" w:rsidRPr="006F0F07" w:rsidRDefault="00ED2012" w:rsidP="00067ED7">
      <w:pPr>
        <w:pStyle w:val="ENotesHeading1"/>
        <w:outlineLvl w:val="9"/>
      </w:pPr>
      <w:bookmarkStart w:id="14" w:name="_Toc455405109"/>
      <w:r w:rsidRPr="006F0F07">
        <w:lastRenderedPageBreak/>
        <w:t>Endnotes</w:t>
      </w:r>
      <w:bookmarkEnd w:id="14"/>
    </w:p>
    <w:p w:rsidR="00CF6946" w:rsidRPr="006F0F07" w:rsidRDefault="00CF6946" w:rsidP="007E198A">
      <w:pPr>
        <w:pStyle w:val="ENotesHeading2"/>
        <w:spacing w:line="240" w:lineRule="auto"/>
        <w:outlineLvl w:val="9"/>
      </w:pPr>
      <w:bookmarkStart w:id="15" w:name="_Toc455405110"/>
      <w:r w:rsidRPr="006F0F07">
        <w:t>Endnote 1—About the endnotes</w:t>
      </w:r>
      <w:bookmarkEnd w:id="15"/>
    </w:p>
    <w:p w:rsidR="00CF6946" w:rsidRPr="006F0F07" w:rsidRDefault="00CF6946" w:rsidP="007E198A">
      <w:pPr>
        <w:spacing w:after="120"/>
      </w:pPr>
      <w:r w:rsidRPr="006F0F07">
        <w:t>The endnotes provide information about this compilation and the compiled law.</w:t>
      </w:r>
    </w:p>
    <w:p w:rsidR="00CF6946" w:rsidRPr="006F0F07" w:rsidRDefault="00CF6946" w:rsidP="007E198A">
      <w:pPr>
        <w:spacing w:after="120"/>
      </w:pPr>
      <w:r w:rsidRPr="006F0F07">
        <w:t>The following endnotes are included in every compilation:</w:t>
      </w:r>
    </w:p>
    <w:p w:rsidR="00CF6946" w:rsidRPr="006F0F07" w:rsidRDefault="00CF6946" w:rsidP="007E198A">
      <w:r w:rsidRPr="006F0F07">
        <w:t>Endnote 1—About the endnotes</w:t>
      </w:r>
    </w:p>
    <w:p w:rsidR="00CF6946" w:rsidRPr="006F0F07" w:rsidRDefault="00CF6946" w:rsidP="007E198A">
      <w:r w:rsidRPr="006F0F07">
        <w:t>Endnote 2—Abbreviation key</w:t>
      </w:r>
    </w:p>
    <w:p w:rsidR="00CF6946" w:rsidRPr="006F0F07" w:rsidRDefault="00CF6946" w:rsidP="007E198A">
      <w:r w:rsidRPr="006F0F07">
        <w:t>Endnote 3—Legislation history</w:t>
      </w:r>
    </w:p>
    <w:p w:rsidR="00CF6946" w:rsidRPr="006F0F07" w:rsidRDefault="00CF6946" w:rsidP="007E198A">
      <w:pPr>
        <w:spacing w:after="120"/>
      </w:pPr>
      <w:r w:rsidRPr="006F0F07">
        <w:t>Endnote 4—Amendment history</w:t>
      </w:r>
    </w:p>
    <w:p w:rsidR="00CF6946" w:rsidRPr="006F0F07" w:rsidRDefault="00CF6946" w:rsidP="007E198A">
      <w:r w:rsidRPr="006F0F07">
        <w:rPr>
          <w:b/>
        </w:rPr>
        <w:t>Abbreviation key—Endnote 2</w:t>
      </w:r>
    </w:p>
    <w:p w:rsidR="00CF6946" w:rsidRPr="006F0F07" w:rsidRDefault="00CF6946" w:rsidP="007E198A">
      <w:pPr>
        <w:spacing w:after="120"/>
      </w:pPr>
      <w:r w:rsidRPr="006F0F07">
        <w:t>The abbreviation key sets out abbreviations that may be used in the endnotes.</w:t>
      </w:r>
    </w:p>
    <w:p w:rsidR="00CF6946" w:rsidRPr="006F0F07" w:rsidRDefault="00CF6946" w:rsidP="007E198A">
      <w:pPr>
        <w:rPr>
          <w:b/>
        </w:rPr>
      </w:pPr>
      <w:r w:rsidRPr="006F0F07">
        <w:rPr>
          <w:b/>
        </w:rPr>
        <w:t>Legislation history and amendment history—Endnotes 3 and 4</w:t>
      </w:r>
    </w:p>
    <w:p w:rsidR="00CF6946" w:rsidRPr="006F0F07" w:rsidRDefault="00CF6946" w:rsidP="007E198A">
      <w:pPr>
        <w:spacing w:after="120"/>
      </w:pPr>
      <w:r w:rsidRPr="006F0F07">
        <w:t>Amending laws are annotated in the legislation history and amendment history.</w:t>
      </w:r>
    </w:p>
    <w:p w:rsidR="00CF6946" w:rsidRPr="006F0F07" w:rsidRDefault="00CF6946" w:rsidP="007E198A">
      <w:pPr>
        <w:spacing w:after="120"/>
      </w:pPr>
      <w:r w:rsidRPr="006F0F07">
        <w:t>The legislation history in endnote 3 provides information about each law that has amended (or will amend) the compiled law. The information includes commencement details for amending laws and details of any application, saving or transitional provisions that are not included in this compilation.</w:t>
      </w:r>
    </w:p>
    <w:p w:rsidR="00CF6946" w:rsidRPr="006F0F07" w:rsidRDefault="00CF6946" w:rsidP="007E198A">
      <w:pPr>
        <w:spacing w:after="120"/>
      </w:pPr>
      <w:r w:rsidRPr="006F0F07">
        <w:t>The amendment history in endnote 4 provides information about amendments at the provision (generally section or equivalent) level. It also includes information about any provision of the compiled law that has been repealed in accordance with a provision of the law.</w:t>
      </w:r>
    </w:p>
    <w:p w:rsidR="00CF6946" w:rsidRPr="006F0F07" w:rsidRDefault="00CF6946" w:rsidP="007E198A">
      <w:pPr>
        <w:rPr>
          <w:b/>
        </w:rPr>
      </w:pPr>
      <w:r w:rsidRPr="006F0F07">
        <w:rPr>
          <w:b/>
        </w:rPr>
        <w:t>Editorial changes</w:t>
      </w:r>
    </w:p>
    <w:p w:rsidR="00CF6946" w:rsidRPr="006F0F07" w:rsidRDefault="00CF6946" w:rsidP="007E198A">
      <w:pPr>
        <w:spacing w:after="120"/>
      </w:pPr>
      <w:r w:rsidRPr="006F0F07">
        <w:t xml:space="preserve">The </w:t>
      </w:r>
      <w:r w:rsidRPr="006F0F07">
        <w:rPr>
          <w:i/>
        </w:rPr>
        <w:t>Legislation Act 2003</w:t>
      </w:r>
      <w:r w:rsidRPr="006F0F07">
        <w:t xml:space="preserve"> authorises First Parliamentary Counsel to make editorial and presentational changes to a compiled law in preparing a compilation of the law for registration. The changes must not change the effect of the law. Editorial changes take effect from the compilation registration date.</w:t>
      </w:r>
    </w:p>
    <w:p w:rsidR="00CF6946" w:rsidRPr="006F0F07" w:rsidRDefault="00CF6946" w:rsidP="007E198A">
      <w:pPr>
        <w:spacing w:after="120"/>
      </w:pPr>
      <w:r w:rsidRPr="006F0F07">
        <w:t xml:space="preserve">If the compilation includes editorial changes, the endnotes include a brief outline of the changes in general terms. Full details of any changes can be obtained from the Office of Parliamentary Counsel. </w:t>
      </w:r>
    </w:p>
    <w:p w:rsidR="00CF6946" w:rsidRPr="006F0F07" w:rsidRDefault="00CF6946" w:rsidP="007E198A">
      <w:pPr>
        <w:keepNext/>
      </w:pPr>
      <w:r w:rsidRPr="006F0F07">
        <w:rPr>
          <w:b/>
        </w:rPr>
        <w:t>Misdescribed amendments</w:t>
      </w:r>
    </w:p>
    <w:p w:rsidR="00CF6946" w:rsidRPr="006F0F07" w:rsidRDefault="00CF6946" w:rsidP="007E198A">
      <w:pPr>
        <w:spacing w:after="120"/>
      </w:pPr>
      <w:r w:rsidRPr="006F0F07">
        <w:t xml:space="preserve">A misdescribed amendment is an amendment that does not accurately describe the amendment to be made. If, despite the misdescription, the amendment can </w:t>
      </w:r>
      <w:r w:rsidRPr="006F0F07">
        <w:lastRenderedPageBreak/>
        <w:t xml:space="preserve">be given effect as intended, the amendment is incorporated into the compiled law and the abbreviation “(md)” added to the details of the amendment included in the amendment history. </w:t>
      </w:r>
    </w:p>
    <w:p w:rsidR="00CF6946" w:rsidRPr="006F0F07" w:rsidRDefault="00CF6946" w:rsidP="007E198A">
      <w:pPr>
        <w:spacing w:before="120"/>
      </w:pPr>
      <w:r w:rsidRPr="006F0F07">
        <w:t>If a misdescribed amendment cannot be given effect as intended, the abbreviation “(md not incorp)” is added to the details of the amendment included in the amendment history.</w:t>
      </w:r>
    </w:p>
    <w:p w:rsidR="00D9445D" w:rsidRPr="006F0F07" w:rsidRDefault="00D9445D" w:rsidP="00D9445D">
      <w:pPr>
        <w:spacing w:before="120"/>
      </w:pPr>
    </w:p>
    <w:p w:rsidR="00CF6946" w:rsidRPr="006F0F07" w:rsidRDefault="00CF6946" w:rsidP="007E198A">
      <w:pPr>
        <w:pStyle w:val="ENotesHeading2"/>
        <w:pageBreakBefore/>
        <w:outlineLvl w:val="9"/>
      </w:pPr>
      <w:bookmarkStart w:id="16" w:name="_Toc455405111"/>
      <w:r w:rsidRPr="006F0F07">
        <w:lastRenderedPageBreak/>
        <w:t>Endnote 2—Abbreviation key</w:t>
      </w:r>
      <w:bookmarkEnd w:id="16"/>
    </w:p>
    <w:p w:rsidR="00CF6946" w:rsidRPr="006F0F07" w:rsidRDefault="00CF6946" w:rsidP="007E198A">
      <w:pPr>
        <w:pStyle w:val="Tabletext"/>
      </w:pPr>
    </w:p>
    <w:tbl>
      <w:tblPr>
        <w:tblW w:w="7939" w:type="dxa"/>
        <w:tblInd w:w="108" w:type="dxa"/>
        <w:tblLayout w:type="fixed"/>
        <w:tblLook w:val="0000" w:firstRow="0" w:lastRow="0" w:firstColumn="0" w:lastColumn="0" w:noHBand="0" w:noVBand="0"/>
      </w:tblPr>
      <w:tblGrid>
        <w:gridCol w:w="4253"/>
        <w:gridCol w:w="3686"/>
      </w:tblGrid>
      <w:tr w:rsidR="00CF6946" w:rsidRPr="006F0F07" w:rsidTr="007E198A">
        <w:tc>
          <w:tcPr>
            <w:tcW w:w="4253" w:type="dxa"/>
            <w:shd w:val="clear" w:color="auto" w:fill="auto"/>
          </w:tcPr>
          <w:p w:rsidR="00CF6946" w:rsidRPr="006F0F07" w:rsidRDefault="00CF6946" w:rsidP="007E198A">
            <w:pPr>
              <w:spacing w:before="60"/>
              <w:ind w:left="34"/>
              <w:rPr>
                <w:sz w:val="20"/>
              </w:rPr>
            </w:pPr>
            <w:r w:rsidRPr="006F0F07">
              <w:rPr>
                <w:sz w:val="20"/>
              </w:rPr>
              <w:t>ad = added or inserted</w:t>
            </w:r>
          </w:p>
        </w:tc>
        <w:tc>
          <w:tcPr>
            <w:tcW w:w="3686" w:type="dxa"/>
            <w:shd w:val="clear" w:color="auto" w:fill="auto"/>
          </w:tcPr>
          <w:p w:rsidR="00CF6946" w:rsidRPr="006F0F07" w:rsidRDefault="00CF6946" w:rsidP="007E198A">
            <w:pPr>
              <w:spacing w:before="60"/>
              <w:ind w:left="34"/>
              <w:rPr>
                <w:sz w:val="20"/>
              </w:rPr>
            </w:pPr>
            <w:r w:rsidRPr="006F0F07">
              <w:rPr>
                <w:sz w:val="20"/>
              </w:rPr>
              <w:t>o = order(s)</w:t>
            </w:r>
          </w:p>
        </w:tc>
      </w:tr>
      <w:tr w:rsidR="00CF6946" w:rsidRPr="006F0F07" w:rsidTr="007E198A">
        <w:tc>
          <w:tcPr>
            <w:tcW w:w="4253" w:type="dxa"/>
            <w:shd w:val="clear" w:color="auto" w:fill="auto"/>
          </w:tcPr>
          <w:p w:rsidR="00CF6946" w:rsidRPr="006F0F07" w:rsidRDefault="00CF6946" w:rsidP="007E198A">
            <w:pPr>
              <w:spacing w:before="60"/>
              <w:ind w:left="34"/>
              <w:rPr>
                <w:sz w:val="20"/>
              </w:rPr>
            </w:pPr>
            <w:r w:rsidRPr="006F0F07">
              <w:rPr>
                <w:sz w:val="20"/>
              </w:rPr>
              <w:t>am = amended</w:t>
            </w:r>
          </w:p>
        </w:tc>
        <w:tc>
          <w:tcPr>
            <w:tcW w:w="3686" w:type="dxa"/>
            <w:shd w:val="clear" w:color="auto" w:fill="auto"/>
          </w:tcPr>
          <w:p w:rsidR="00CF6946" w:rsidRPr="006F0F07" w:rsidRDefault="00CF6946" w:rsidP="007E198A">
            <w:pPr>
              <w:spacing w:before="60"/>
              <w:ind w:left="34"/>
              <w:rPr>
                <w:sz w:val="20"/>
              </w:rPr>
            </w:pPr>
            <w:r w:rsidRPr="006F0F07">
              <w:rPr>
                <w:sz w:val="20"/>
              </w:rPr>
              <w:t>Ord = Ordinance</w:t>
            </w:r>
          </w:p>
        </w:tc>
      </w:tr>
      <w:tr w:rsidR="00CF6946" w:rsidRPr="006F0F07" w:rsidTr="007E198A">
        <w:tc>
          <w:tcPr>
            <w:tcW w:w="4253" w:type="dxa"/>
            <w:shd w:val="clear" w:color="auto" w:fill="auto"/>
          </w:tcPr>
          <w:p w:rsidR="00CF6946" w:rsidRPr="006F0F07" w:rsidRDefault="00CF6946" w:rsidP="007E198A">
            <w:pPr>
              <w:spacing w:before="60"/>
              <w:ind w:left="34"/>
              <w:rPr>
                <w:sz w:val="20"/>
              </w:rPr>
            </w:pPr>
            <w:r w:rsidRPr="006F0F07">
              <w:rPr>
                <w:sz w:val="20"/>
              </w:rPr>
              <w:t>amdt = amendment</w:t>
            </w:r>
          </w:p>
        </w:tc>
        <w:tc>
          <w:tcPr>
            <w:tcW w:w="3686" w:type="dxa"/>
            <w:shd w:val="clear" w:color="auto" w:fill="auto"/>
          </w:tcPr>
          <w:p w:rsidR="00CF6946" w:rsidRPr="006F0F07" w:rsidRDefault="00CF6946" w:rsidP="007E198A">
            <w:pPr>
              <w:spacing w:before="60"/>
              <w:ind w:left="34"/>
              <w:rPr>
                <w:sz w:val="20"/>
              </w:rPr>
            </w:pPr>
            <w:r w:rsidRPr="006F0F07">
              <w:rPr>
                <w:sz w:val="20"/>
              </w:rPr>
              <w:t>orig = original</w:t>
            </w:r>
          </w:p>
        </w:tc>
      </w:tr>
      <w:tr w:rsidR="00CF6946" w:rsidRPr="006F0F07" w:rsidTr="007E198A">
        <w:tc>
          <w:tcPr>
            <w:tcW w:w="4253" w:type="dxa"/>
            <w:shd w:val="clear" w:color="auto" w:fill="auto"/>
          </w:tcPr>
          <w:p w:rsidR="00CF6946" w:rsidRPr="006F0F07" w:rsidRDefault="00CF6946" w:rsidP="007E198A">
            <w:pPr>
              <w:spacing w:before="60"/>
              <w:ind w:left="34"/>
              <w:rPr>
                <w:sz w:val="20"/>
              </w:rPr>
            </w:pPr>
            <w:r w:rsidRPr="006F0F07">
              <w:rPr>
                <w:sz w:val="20"/>
              </w:rPr>
              <w:t>c = clause(s)</w:t>
            </w:r>
          </w:p>
        </w:tc>
        <w:tc>
          <w:tcPr>
            <w:tcW w:w="3686" w:type="dxa"/>
            <w:shd w:val="clear" w:color="auto" w:fill="auto"/>
          </w:tcPr>
          <w:p w:rsidR="00CF6946" w:rsidRPr="006F0F07" w:rsidRDefault="00CF6946" w:rsidP="007E198A">
            <w:pPr>
              <w:spacing w:before="60"/>
              <w:ind w:left="34"/>
              <w:rPr>
                <w:sz w:val="20"/>
              </w:rPr>
            </w:pPr>
            <w:r w:rsidRPr="006F0F07">
              <w:rPr>
                <w:sz w:val="20"/>
              </w:rPr>
              <w:t>par = paragraph(s)/subparagraph(s)</w:t>
            </w:r>
          </w:p>
        </w:tc>
      </w:tr>
      <w:tr w:rsidR="00CF6946" w:rsidRPr="006F0F07" w:rsidTr="007E198A">
        <w:tc>
          <w:tcPr>
            <w:tcW w:w="4253" w:type="dxa"/>
            <w:shd w:val="clear" w:color="auto" w:fill="auto"/>
          </w:tcPr>
          <w:p w:rsidR="00CF6946" w:rsidRPr="006F0F07" w:rsidRDefault="00CF6946" w:rsidP="007E198A">
            <w:pPr>
              <w:spacing w:before="60"/>
              <w:ind w:left="34"/>
              <w:rPr>
                <w:sz w:val="20"/>
              </w:rPr>
            </w:pPr>
            <w:r w:rsidRPr="006F0F07">
              <w:rPr>
                <w:sz w:val="20"/>
              </w:rPr>
              <w:t>C[x] = Compilation No. x</w:t>
            </w:r>
          </w:p>
        </w:tc>
        <w:tc>
          <w:tcPr>
            <w:tcW w:w="3686" w:type="dxa"/>
            <w:shd w:val="clear" w:color="auto" w:fill="auto"/>
          </w:tcPr>
          <w:p w:rsidR="00CF6946" w:rsidRPr="006F0F07" w:rsidRDefault="00CF6946" w:rsidP="007E198A">
            <w:pPr>
              <w:ind w:left="34"/>
              <w:rPr>
                <w:sz w:val="20"/>
              </w:rPr>
            </w:pPr>
            <w:r w:rsidRPr="006F0F07">
              <w:rPr>
                <w:sz w:val="20"/>
              </w:rPr>
              <w:t xml:space="preserve">    /sub</w:t>
            </w:r>
            <w:r w:rsidR="006F0F07">
              <w:rPr>
                <w:sz w:val="20"/>
              </w:rPr>
              <w:noBreakHyphen/>
            </w:r>
            <w:r w:rsidRPr="006F0F07">
              <w:rPr>
                <w:sz w:val="20"/>
              </w:rPr>
              <w:t>subparagraph(s)</w:t>
            </w:r>
          </w:p>
        </w:tc>
      </w:tr>
      <w:tr w:rsidR="00CF6946" w:rsidRPr="006F0F07" w:rsidTr="007E198A">
        <w:tc>
          <w:tcPr>
            <w:tcW w:w="4253" w:type="dxa"/>
            <w:shd w:val="clear" w:color="auto" w:fill="auto"/>
          </w:tcPr>
          <w:p w:rsidR="00CF6946" w:rsidRPr="006F0F07" w:rsidRDefault="00CF6946" w:rsidP="007E198A">
            <w:pPr>
              <w:spacing w:before="60"/>
              <w:ind w:left="34"/>
              <w:rPr>
                <w:sz w:val="20"/>
              </w:rPr>
            </w:pPr>
            <w:r w:rsidRPr="006F0F07">
              <w:rPr>
                <w:sz w:val="20"/>
              </w:rPr>
              <w:t>Ch = Chapter(s)</w:t>
            </w:r>
          </w:p>
        </w:tc>
        <w:tc>
          <w:tcPr>
            <w:tcW w:w="3686" w:type="dxa"/>
            <w:shd w:val="clear" w:color="auto" w:fill="auto"/>
          </w:tcPr>
          <w:p w:rsidR="00CF6946" w:rsidRPr="006F0F07" w:rsidRDefault="00CF6946" w:rsidP="007E198A">
            <w:pPr>
              <w:spacing w:before="60"/>
              <w:ind w:left="34"/>
              <w:rPr>
                <w:sz w:val="20"/>
              </w:rPr>
            </w:pPr>
            <w:r w:rsidRPr="006F0F07">
              <w:rPr>
                <w:sz w:val="20"/>
              </w:rPr>
              <w:t>pres = present</w:t>
            </w:r>
          </w:p>
        </w:tc>
      </w:tr>
      <w:tr w:rsidR="00CF6946" w:rsidRPr="006F0F07" w:rsidTr="007E198A">
        <w:tc>
          <w:tcPr>
            <w:tcW w:w="4253" w:type="dxa"/>
            <w:shd w:val="clear" w:color="auto" w:fill="auto"/>
          </w:tcPr>
          <w:p w:rsidR="00CF6946" w:rsidRPr="006F0F07" w:rsidRDefault="00CF6946" w:rsidP="007E198A">
            <w:pPr>
              <w:spacing w:before="60"/>
              <w:ind w:left="34"/>
              <w:rPr>
                <w:sz w:val="20"/>
              </w:rPr>
            </w:pPr>
            <w:r w:rsidRPr="006F0F07">
              <w:rPr>
                <w:sz w:val="20"/>
              </w:rPr>
              <w:t>def = definition(s)</w:t>
            </w:r>
          </w:p>
        </w:tc>
        <w:tc>
          <w:tcPr>
            <w:tcW w:w="3686" w:type="dxa"/>
            <w:shd w:val="clear" w:color="auto" w:fill="auto"/>
          </w:tcPr>
          <w:p w:rsidR="00CF6946" w:rsidRPr="006F0F07" w:rsidRDefault="00CF6946" w:rsidP="007E198A">
            <w:pPr>
              <w:spacing w:before="60"/>
              <w:ind w:left="34"/>
              <w:rPr>
                <w:sz w:val="20"/>
              </w:rPr>
            </w:pPr>
            <w:r w:rsidRPr="006F0F07">
              <w:rPr>
                <w:sz w:val="20"/>
              </w:rPr>
              <w:t>prev = previous</w:t>
            </w:r>
          </w:p>
        </w:tc>
      </w:tr>
      <w:tr w:rsidR="00CF6946" w:rsidRPr="006F0F07" w:rsidTr="007E198A">
        <w:tc>
          <w:tcPr>
            <w:tcW w:w="4253" w:type="dxa"/>
            <w:shd w:val="clear" w:color="auto" w:fill="auto"/>
          </w:tcPr>
          <w:p w:rsidR="00CF6946" w:rsidRPr="006F0F07" w:rsidRDefault="00CF6946" w:rsidP="007E198A">
            <w:pPr>
              <w:spacing w:before="60"/>
              <w:ind w:left="34"/>
              <w:rPr>
                <w:sz w:val="20"/>
              </w:rPr>
            </w:pPr>
            <w:r w:rsidRPr="006F0F07">
              <w:rPr>
                <w:sz w:val="20"/>
              </w:rPr>
              <w:t>Dict = Dictionary</w:t>
            </w:r>
          </w:p>
        </w:tc>
        <w:tc>
          <w:tcPr>
            <w:tcW w:w="3686" w:type="dxa"/>
            <w:shd w:val="clear" w:color="auto" w:fill="auto"/>
          </w:tcPr>
          <w:p w:rsidR="00CF6946" w:rsidRPr="006F0F07" w:rsidRDefault="00CF6946" w:rsidP="007E198A">
            <w:pPr>
              <w:spacing w:before="60"/>
              <w:ind w:left="34"/>
              <w:rPr>
                <w:sz w:val="20"/>
              </w:rPr>
            </w:pPr>
            <w:r w:rsidRPr="006F0F07">
              <w:rPr>
                <w:sz w:val="20"/>
              </w:rPr>
              <w:t>(prev…) = previously</w:t>
            </w:r>
          </w:p>
        </w:tc>
      </w:tr>
      <w:tr w:rsidR="00CF6946" w:rsidRPr="006F0F07" w:rsidTr="007E198A">
        <w:tc>
          <w:tcPr>
            <w:tcW w:w="4253" w:type="dxa"/>
            <w:shd w:val="clear" w:color="auto" w:fill="auto"/>
          </w:tcPr>
          <w:p w:rsidR="00CF6946" w:rsidRPr="006F0F07" w:rsidRDefault="00CF6946" w:rsidP="007E198A">
            <w:pPr>
              <w:spacing w:before="60"/>
              <w:ind w:left="34"/>
              <w:rPr>
                <w:sz w:val="20"/>
              </w:rPr>
            </w:pPr>
            <w:r w:rsidRPr="006F0F07">
              <w:rPr>
                <w:sz w:val="20"/>
              </w:rPr>
              <w:t>disallowed = disallowed by Parliament</w:t>
            </w:r>
          </w:p>
        </w:tc>
        <w:tc>
          <w:tcPr>
            <w:tcW w:w="3686" w:type="dxa"/>
            <w:shd w:val="clear" w:color="auto" w:fill="auto"/>
          </w:tcPr>
          <w:p w:rsidR="00CF6946" w:rsidRPr="006F0F07" w:rsidRDefault="00CF6946" w:rsidP="007E198A">
            <w:pPr>
              <w:spacing w:before="60"/>
              <w:ind w:left="34"/>
              <w:rPr>
                <w:sz w:val="20"/>
              </w:rPr>
            </w:pPr>
            <w:r w:rsidRPr="006F0F07">
              <w:rPr>
                <w:sz w:val="20"/>
              </w:rPr>
              <w:t>Pt = Part(s)</w:t>
            </w:r>
          </w:p>
        </w:tc>
      </w:tr>
      <w:tr w:rsidR="00CF6946" w:rsidRPr="006F0F07" w:rsidTr="007E198A">
        <w:tc>
          <w:tcPr>
            <w:tcW w:w="4253" w:type="dxa"/>
            <w:shd w:val="clear" w:color="auto" w:fill="auto"/>
          </w:tcPr>
          <w:p w:rsidR="00CF6946" w:rsidRPr="006F0F07" w:rsidRDefault="00CF6946" w:rsidP="007E198A">
            <w:pPr>
              <w:spacing w:before="60"/>
              <w:ind w:left="34"/>
              <w:rPr>
                <w:sz w:val="20"/>
              </w:rPr>
            </w:pPr>
            <w:r w:rsidRPr="006F0F07">
              <w:rPr>
                <w:sz w:val="20"/>
              </w:rPr>
              <w:t>Div = Division(s)</w:t>
            </w:r>
          </w:p>
        </w:tc>
        <w:tc>
          <w:tcPr>
            <w:tcW w:w="3686" w:type="dxa"/>
            <w:shd w:val="clear" w:color="auto" w:fill="auto"/>
          </w:tcPr>
          <w:p w:rsidR="00CF6946" w:rsidRPr="006F0F07" w:rsidRDefault="00CF6946" w:rsidP="007E198A">
            <w:pPr>
              <w:spacing w:before="60"/>
              <w:ind w:left="34"/>
              <w:rPr>
                <w:sz w:val="20"/>
              </w:rPr>
            </w:pPr>
            <w:r w:rsidRPr="006F0F07">
              <w:rPr>
                <w:sz w:val="20"/>
              </w:rPr>
              <w:t>r = regulation(s)/rule(s)</w:t>
            </w:r>
          </w:p>
        </w:tc>
      </w:tr>
      <w:tr w:rsidR="00CF6946" w:rsidRPr="006F0F07" w:rsidTr="007E198A">
        <w:tc>
          <w:tcPr>
            <w:tcW w:w="4253" w:type="dxa"/>
            <w:shd w:val="clear" w:color="auto" w:fill="auto"/>
          </w:tcPr>
          <w:p w:rsidR="00CF6946" w:rsidRPr="006F0F07" w:rsidRDefault="00CF6946" w:rsidP="007E198A">
            <w:pPr>
              <w:spacing w:before="60"/>
              <w:ind w:left="34"/>
              <w:rPr>
                <w:sz w:val="20"/>
              </w:rPr>
            </w:pPr>
            <w:r w:rsidRPr="006F0F07">
              <w:rPr>
                <w:sz w:val="20"/>
              </w:rPr>
              <w:t>ed = editorial change</w:t>
            </w:r>
          </w:p>
        </w:tc>
        <w:tc>
          <w:tcPr>
            <w:tcW w:w="3686" w:type="dxa"/>
            <w:shd w:val="clear" w:color="auto" w:fill="auto"/>
          </w:tcPr>
          <w:p w:rsidR="00CF6946" w:rsidRPr="006F0F07" w:rsidRDefault="00CF6946" w:rsidP="007E198A">
            <w:pPr>
              <w:spacing w:before="60"/>
              <w:ind w:left="34"/>
              <w:rPr>
                <w:sz w:val="20"/>
              </w:rPr>
            </w:pPr>
            <w:r w:rsidRPr="006F0F07">
              <w:rPr>
                <w:sz w:val="20"/>
              </w:rPr>
              <w:t>reloc = relocated</w:t>
            </w:r>
          </w:p>
        </w:tc>
      </w:tr>
      <w:tr w:rsidR="00CF6946" w:rsidRPr="006F0F07" w:rsidTr="007E198A">
        <w:tc>
          <w:tcPr>
            <w:tcW w:w="4253" w:type="dxa"/>
            <w:shd w:val="clear" w:color="auto" w:fill="auto"/>
          </w:tcPr>
          <w:p w:rsidR="00CF6946" w:rsidRPr="006F0F07" w:rsidRDefault="00CF6946" w:rsidP="007E198A">
            <w:pPr>
              <w:spacing w:before="60"/>
              <w:ind w:left="34"/>
              <w:rPr>
                <w:sz w:val="20"/>
              </w:rPr>
            </w:pPr>
            <w:r w:rsidRPr="006F0F07">
              <w:rPr>
                <w:sz w:val="20"/>
              </w:rPr>
              <w:t>exp = expires/expired or ceases/ceased to have</w:t>
            </w:r>
          </w:p>
        </w:tc>
        <w:tc>
          <w:tcPr>
            <w:tcW w:w="3686" w:type="dxa"/>
            <w:shd w:val="clear" w:color="auto" w:fill="auto"/>
          </w:tcPr>
          <w:p w:rsidR="00CF6946" w:rsidRPr="006F0F07" w:rsidRDefault="00CF6946" w:rsidP="007E198A">
            <w:pPr>
              <w:spacing w:before="60"/>
              <w:ind w:left="34"/>
              <w:rPr>
                <w:sz w:val="20"/>
              </w:rPr>
            </w:pPr>
            <w:r w:rsidRPr="006F0F07">
              <w:rPr>
                <w:sz w:val="20"/>
              </w:rPr>
              <w:t>renum = renumbered</w:t>
            </w:r>
          </w:p>
        </w:tc>
      </w:tr>
      <w:tr w:rsidR="00CF6946" w:rsidRPr="006F0F07" w:rsidTr="007E198A">
        <w:tc>
          <w:tcPr>
            <w:tcW w:w="4253" w:type="dxa"/>
            <w:shd w:val="clear" w:color="auto" w:fill="auto"/>
          </w:tcPr>
          <w:p w:rsidR="00CF6946" w:rsidRPr="006F0F07" w:rsidRDefault="00CF6946" w:rsidP="007E198A">
            <w:pPr>
              <w:ind w:left="34"/>
              <w:rPr>
                <w:sz w:val="20"/>
              </w:rPr>
            </w:pPr>
            <w:r w:rsidRPr="006F0F07">
              <w:rPr>
                <w:sz w:val="20"/>
              </w:rPr>
              <w:t xml:space="preserve">    effect</w:t>
            </w:r>
          </w:p>
        </w:tc>
        <w:tc>
          <w:tcPr>
            <w:tcW w:w="3686" w:type="dxa"/>
            <w:shd w:val="clear" w:color="auto" w:fill="auto"/>
          </w:tcPr>
          <w:p w:rsidR="00CF6946" w:rsidRPr="006F0F07" w:rsidRDefault="00CF6946" w:rsidP="007E198A">
            <w:pPr>
              <w:spacing w:before="60"/>
              <w:ind w:left="34"/>
              <w:rPr>
                <w:sz w:val="20"/>
              </w:rPr>
            </w:pPr>
            <w:r w:rsidRPr="006F0F07">
              <w:rPr>
                <w:sz w:val="20"/>
              </w:rPr>
              <w:t>rep = repealed</w:t>
            </w:r>
          </w:p>
        </w:tc>
      </w:tr>
      <w:tr w:rsidR="00CF6946" w:rsidRPr="006F0F07" w:rsidTr="007E198A">
        <w:tc>
          <w:tcPr>
            <w:tcW w:w="4253" w:type="dxa"/>
            <w:shd w:val="clear" w:color="auto" w:fill="auto"/>
          </w:tcPr>
          <w:p w:rsidR="00CF6946" w:rsidRPr="006F0F07" w:rsidRDefault="00CF6946" w:rsidP="007E198A">
            <w:pPr>
              <w:spacing w:before="60"/>
              <w:ind w:left="34"/>
              <w:rPr>
                <w:sz w:val="20"/>
              </w:rPr>
            </w:pPr>
            <w:r w:rsidRPr="006F0F07">
              <w:rPr>
                <w:sz w:val="20"/>
              </w:rPr>
              <w:t>F = Federal Register of Legislation</w:t>
            </w:r>
          </w:p>
        </w:tc>
        <w:tc>
          <w:tcPr>
            <w:tcW w:w="3686" w:type="dxa"/>
            <w:shd w:val="clear" w:color="auto" w:fill="auto"/>
          </w:tcPr>
          <w:p w:rsidR="00CF6946" w:rsidRPr="006F0F07" w:rsidRDefault="00CF6946" w:rsidP="007E198A">
            <w:pPr>
              <w:spacing w:before="60"/>
              <w:ind w:left="34"/>
              <w:rPr>
                <w:sz w:val="20"/>
              </w:rPr>
            </w:pPr>
            <w:r w:rsidRPr="006F0F07">
              <w:rPr>
                <w:sz w:val="20"/>
              </w:rPr>
              <w:t>rs = repealed and substituted</w:t>
            </w:r>
          </w:p>
        </w:tc>
      </w:tr>
      <w:tr w:rsidR="00CF6946" w:rsidRPr="006F0F07" w:rsidTr="007E198A">
        <w:tc>
          <w:tcPr>
            <w:tcW w:w="4253" w:type="dxa"/>
            <w:shd w:val="clear" w:color="auto" w:fill="auto"/>
          </w:tcPr>
          <w:p w:rsidR="00CF6946" w:rsidRPr="006F0F07" w:rsidRDefault="00CF6946" w:rsidP="007E198A">
            <w:pPr>
              <w:spacing w:before="60"/>
              <w:ind w:left="34"/>
              <w:rPr>
                <w:sz w:val="20"/>
              </w:rPr>
            </w:pPr>
            <w:r w:rsidRPr="006F0F07">
              <w:rPr>
                <w:sz w:val="20"/>
              </w:rPr>
              <w:t>gaz = gazette</w:t>
            </w:r>
          </w:p>
        </w:tc>
        <w:tc>
          <w:tcPr>
            <w:tcW w:w="3686" w:type="dxa"/>
            <w:shd w:val="clear" w:color="auto" w:fill="auto"/>
          </w:tcPr>
          <w:p w:rsidR="00CF6946" w:rsidRPr="006F0F07" w:rsidRDefault="00CF6946" w:rsidP="007E198A">
            <w:pPr>
              <w:spacing w:before="60"/>
              <w:ind w:left="34"/>
              <w:rPr>
                <w:sz w:val="20"/>
              </w:rPr>
            </w:pPr>
            <w:r w:rsidRPr="006F0F07">
              <w:rPr>
                <w:sz w:val="20"/>
              </w:rPr>
              <w:t>s = section(s)/subsection(s)</w:t>
            </w:r>
          </w:p>
        </w:tc>
      </w:tr>
      <w:tr w:rsidR="00CF6946" w:rsidRPr="006F0F07" w:rsidTr="007E198A">
        <w:tc>
          <w:tcPr>
            <w:tcW w:w="4253" w:type="dxa"/>
            <w:shd w:val="clear" w:color="auto" w:fill="auto"/>
          </w:tcPr>
          <w:p w:rsidR="00CF6946" w:rsidRPr="006F0F07" w:rsidRDefault="00CF6946" w:rsidP="007E198A">
            <w:pPr>
              <w:spacing w:before="60"/>
              <w:ind w:left="34"/>
              <w:rPr>
                <w:sz w:val="20"/>
              </w:rPr>
            </w:pPr>
            <w:r w:rsidRPr="006F0F07">
              <w:rPr>
                <w:sz w:val="20"/>
              </w:rPr>
              <w:t xml:space="preserve">LA = </w:t>
            </w:r>
            <w:r w:rsidRPr="006F0F07">
              <w:rPr>
                <w:i/>
                <w:sz w:val="20"/>
              </w:rPr>
              <w:t>Legislation Act 2003</w:t>
            </w:r>
          </w:p>
        </w:tc>
        <w:tc>
          <w:tcPr>
            <w:tcW w:w="3686" w:type="dxa"/>
            <w:shd w:val="clear" w:color="auto" w:fill="auto"/>
          </w:tcPr>
          <w:p w:rsidR="00CF6946" w:rsidRPr="006F0F07" w:rsidRDefault="00CF6946" w:rsidP="007E198A">
            <w:pPr>
              <w:spacing w:before="60"/>
              <w:ind w:left="34"/>
              <w:rPr>
                <w:sz w:val="20"/>
              </w:rPr>
            </w:pPr>
            <w:r w:rsidRPr="006F0F07">
              <w:rPr>
                <w:sz w:val="20"/>
              </w:rPr>
              <w:t>Sch = Schedule(s)</w:t>
            </w:r>
          </w:p>
        </w:tc>
      </w:tr>
      <w:tr w:rsidR="00CF6946" w:rsidRPr="006F0F07" w:rsidTr="007E198A">
        <w:tc>
          <w:tcPr>
            <w:tcW w:w="4253" w:type="dxa"/>
            <w:shd w:val="clear" w:color="auto" w:fill="auto"/>
          </w:tcPr>
          <w:p w:rsidR="00CF6946" w:rsidRPr="006F0F07" w:rsidRDefault="00CF6946" w:rsidP="007E198A">
            <w:pPr>
              <w:spacing w:before="60"/>
              <w:ind w:left="34"/>
              <w:rPr>
                <w:sz w:val="20"/>
              </w:rPr>
            </w:pPr>
            <w:r w:rsidRPr="006F0F07">
              <w:rPr>
                <w:sz w:val="20"/>
              </w:rPr>
              <w:t xml:space="preserve">LIA = </w:t>
            </w:r>
            <w:r w:rsidRPr="006F0F07">
              <w:rPr>
                <w:i/>
                <w:sz w:val="20"/>
              </w:rPr>
              <w:t>Legislative Instruments Act 2003</w:t>
            </w:r>
          </w:p>
        </w:tc>
        <w:tc>
          <w:tcPr>
            <w:tcW w:w="3686" w:type="dxa"/>
            <w:shd w:val="clear" w:color="auto" w:fill="auto"/>
          </w:tcPr>
          <w:p w:rsidR="00CF6946" w:rsidRPr="006F0F07" w:rsidRDefault="00CF6946" w:rsidP="007E198A">
            <w:pPr>
              <w:spacing w:before="60"/>
              <w:ind w:left="34"/>
              <w:rPr>
                <w:sz w:val="20"/>
              </w:rPr>
            </w:pPr>
            <w:r w:rsidRPr="006F0F07">
              <w:rPr>
                <w:sz w:val="20"/>
              </w:rPr>
              <w:t>Sdiv = Subdivision(s)</w:t>
            </w:r>
          </w:p>
        </w:tc>
      </w:tr>
      <w:tr w:rsidR="00CF6946" w:rsidRPr="006F0F07" w:rsidTr="007E198A">
        <w:tc>
          <w:tcPr>
            <w:tcW w:w="4253" w:type="dxa"/>
            <w:shd w:val="clear" w:color="auto" w:fill="auto"/>
          </w:tcPr>
          <w:p w:rsidR="00CF6946" w:rsidRPr="006F0F07" w:rsidRDefault="00CF6946" w:rsidP="007E198A">
            <w:pPr>
              <w:spacing w:before="60"/>
              <w:ind w:left="34"/>
              <w:rPr>
                <w:sz w:val="20"/>
              </w:rPr>
            </w:pPr>
            <w:r w:rsidRPr="006F0F07">
              <w:rPr>
                <w:sz w:val="20"/>
              </w:rPr>
              <w:t>(md) = misdescribed amendment can be given</w:t>
            </w:r>
          </w:p>
        </w:tc>
        <w:tc>
          <w:tcPr>
            <w:tcW w:w="3686" w:type="dxa"/>
            <w:shd w:val="clear" w:color="auto" w:fill="auto"/>
          </w:tcPr>
          <w:p w:rsidR="00CF6946" w:rsidRPr="006F0F07" w:rsidRDefault="00CF6946" w:rsidP="007E198A">
            <w:pPr>
              <w:spacing w:before="60"/>
              <w:ind w:left="34"/>
              <w:rPr>
                <w:sz w:val="20"/>
              </w:rPr>
            </w:pPr>
            <w:r w:rsidRPr="006F0F07">
              <w:rPr>
                <w:sz w:val="20"/>
              </w:rPr>
              <w:t>SLI = Select Legislative Instrument</w:t>
            </w:r>
          </w:p>
        </w:tc>
      </w:tr>
      <w:tr w:rsidR="00CF6946" w:rsidRPr="006F0F07" w:rsidTr="007E198A">
        <w:tc>
          <w:tcPr>
            <w:tcW w:w="4253" w:type="dxa"/>
            <w:shd w:val="clear" w:color="auto" w:fill="auto"/>
          </w:tcPr>
          <w:p w:rsidR="00CF6946" w:rsidRPr="006F0F07" w:rsidRDefault="00CF6946" w:rsidP="007E198A">
            <w:pPr>
              <w:ind w:left="34"/>
              <w:rPr>
                <w:sz w:val="20"/>
              </w:rPr>
            </w:pPr>
            <w:r w:rsidRPr="006F0F07">
              <w:rPr>
                <w:sz w:val="20"/>
              </w:rPr>
              <w:t xml:space="preserve">    effect</w:t>
            </w:r>
          </w:p>
        </w:tc>
        <w:tc>
          <w:tcPr>
            <w:tcW w:w="3686" w:type="dxa"/>
            <w:shd w:val="clear" w:color="auto" w:fill="auto"/>
          </w:tcPr>
          <w:p w:rsidR="00CF6946" w:rsidRPr="006F0F07" w:rsidRDefault="00CF6946" w:rsidP="007E198A">
            <w:pPr>
              <w:spacing w:before="60"/>
              <w:ind w:left="34"/>
              <w:rPr>
                <w:sz w:val="20"/>
              </w:rPr>
            </w:pPr>
            <w:r w:rsidRPr="006F0F07">
              <w:rPr>
                <w:sz w:val="20"/>
              </w:rPr>
              <w:t>SR = Statutory Rules</w:t>
            </w:r>
          </w:p>
        </w:tc>
      </w:tr>
      <w:tr w:rsidR="00CF6946" w:rsidRPr="006F0F07" w:rsidTr="007E198A">
        <w:tc>
          <w:tcPr>
            <w:tcW w:w="4253" w:type="dxa"/>
            <w:shd w:val="clear" w:color="auto" w:fill="auto"/>
          </w:tcPr>
          <w:p w:rsidR="00CF6946" w:rsidRPr="006F0F07" w:rsidRDefault="00CF6946" w:rsidP="007E198A">
            <w:pPr>
              <w:spacing w:before="60"/>
              <w:ind w:left="34"/>
              <w:rPr>
                <w:sz w:val="20"/>
              </w:rPr>
            </w:pPr>
            <w:r w:rsidRPr="006F0F07">
              <w:rPr>
                <w:sz w:val="20"/>
              </w:rPr>
              <w:t>(md not incorp) = misdescribed amendment</w:t>
            </w:r>
          </w:p>
        </w:tc>
        <w:tc>
          <w:tcPr>
            <w:tcW w:w="3686" w:type="dxa"/>
            <w:shd w:val="clear" w:color="auto" w:fill="auto"/>
          </w:tcPr>
          <w:p w:rsidR="00CF6946" w:rsidRPr="006F0F07" w:rsidRDefault="00CF6946" w:rsidP="007E198A">
            <w:pPr>
              <w:spacing w:before="60"/>
              <w:ind w:left="34"/>
              <w:rPr>
                <w:sz w:val="20"/>
              </w:rPr>
            </w:pPr>
            <w:r w:rsidRPr="006F0F07">
              <w:rPr>
                <w:sz w:val="20"/>
              </w:rPr>
              <w:t>Sub</w:t>
            </w:r>
            <w:r w:rsidR="006F0F07">
              <w:rPr>
                <w:sz w:val="20"/>
              </w:rPr>
              <w:noBreakHyphen/>
            </w:r>
            <w:r w:rsidRPr="006F0F07">
              <w:rPr>
                <w:sz w:val="20"/>
              </w:rPr>
              <w:t>Ch = Sub</w:t>
            </w:r>
            <w:r w:rsidR="006F0F07">
              <w:rPr>
                <w:sz w:val="20"/>
              </w:rPr>
              <w:noBreakHyphen/>
            </w:r>
            <w:r w:rsidRPr="006F0F07">
              <w:rPr>
                <w:sz w:val="20"/>
              </w:rPr>
              <w:t>Chapter(s)</w:t>
            </w:r>
          </w:p>
        </w:tc>
      </w:tr>
      <w:tr w:rsidR="00CF6946" w:rsidRPr="006F0F07" w:rsidTr="007E198A">
        <w:tc>
          <w:tcPr>
            <w:tcW w:w="4253" w:type="dxa"/>
            <w:shd w:val="clear" w:color="auto" w:fill="auto"/>
          </w:tcPr>
          <w:p w:rsidR="00CF6946" w:rsidRPr="006F0F07" w:rsidRDefault="00CF6946" w:rsidP="007E198A">
            <w:pPr>
              <w:ind w:left="34"/>
              <w:rPr>
                <w:sz w:val="20"/>
              </w:rPr>
            </w:pPr>
            <w:r w:rsidRPr="006F0F07">
              <w:rPr>
                <w:sz w:val="20"/>
              </w:rPr>
              <w:t xml:space="preserve">    cannot be given effect</w:t>
            </w:r>
          </w:p>
        </w:tc>
        <w:tc>
          <w:tcPr>
            <w:tcW w:w="3686" w:type="dxa"/>
            <w:shd w:val="clear" w:color="auto" w:fill="auto"/>
          </w:tcPr>
          <w:p w:rsidR="00CF6946" w:rsidRPr="006F0F07" w:rsidRDefault="00CF6946" w:rsidP="007E198A">
            <w:pPr>
              <w:spacing w:before="60"/>
              <w:ind w:left="34"/>
              <w:rPr>
                <w:sz w:val="20"/>
              </w:rPr>
            </w:pPr>
            <w:r w:rsidRPr="006F0F07">
              <w:rPr>
                <w:sz w:val="20"/>
              </w:rPr>
              <w:t>SubPt = Subpart(s)</w:t>
            </w:r>
          </w:p>
        </w:tc>
      </w:tr>
      <w:tr w:rsidR="00CF6946" w:rsidRPr="006F0F07" w:rsidTr="007E198A">
        <w:tc>
          <w:tcPr>
            <w:tcW w:w="4253" w:type="dxa"/>
            <w:shd w:val="clear" w:color="auto" w:fill="auto"/>
          </w:tcPr>
          <w:p w:rsidR="00CF6946" w:rsidRPr="006F0F07" w:rsidRDefault="00CF6946" w:rsidP="007E198A">
            <w:pPr>
              <w:spacing w:before="60"/>
              <w:ind w:left="34"/>
              <w:rPr>
                <w:sz w:val="20"/>
              </w:rPr>
            </w:pPr>
            <w:r w:rsidRPr="006F0F07">
              <w:rPr>
                <w:sz w:val="20"/>
              </w:rPr>
              <w:t>mod = modified/modification</w:t>
            </w:r>
          </w:p>
        </w:tc>
        <w:tc>
          <w:tcPr>
            <w:tcW w:w="3686" w:type="dxa"/>
            <w:shd w:val="clear" w:color="auto" w:fill="auto"/>
          </w:tcPr>
          <w:p w:rsidR="00CF6946" w:rsidRPr="006F0F07" w:rsidRDefault="00CF6946" w:rsidP="007E198A">
            <w:pPr>
              <w:spacing w:before="60"/>
              <w:ind w:left="34"/>
              <w:rPr>
                <w:sz w:val="20"/>
              </w:rPr>
            </w:pPr>
            <w:r w:rsidRPr="006F0F07">
              <w:rPr>
                <w:sz w:val="20"/>
                <w:u w:val="single"/>
              </w:rPr>
              <w:t>underlining</w:t>
            </w:r>
            <w:r w:rsidRPr="006F0F07">
              <w:rPr>
                <w:sz w:val="20"/>
              </w:rPr>
              <w:t xml:space="preserve"> = whole or part not</w:t>
            </w:r>
          </w:p>
        </w:tc>
      </w:tr>
      <w:tr w:rsidR="00CF6946" w:rsidRPr="006F0F07" w:rsidTr="007E198A">
        <w:tc>
          <w:tcPr>
            <w:tcW w:w="4253" w:type="dxa"/>
            <w:shd w:val="clear" w:color="auto" w:fill="auto"/>
          </w:tcPr>
          <w:p w:rsidR="00CF6946" w:rsidRPr="006F0F07" w:rsidRDefault="00CF6946" w:rsidP="007E198A">
            <w:pPr>
              <w:spacing w:before="60"/>
              <w:ind w:left="34"/>
              <w:rPr>
                <w:sz w:val="20"/>
              </w:rPr>
            </w:pPr>
            <w:r w:rsidRPr="006F0F07">
              <w:rPr>
                <w:sz w:val="20"/>
              </w:rPr>
              <w:t>No. = Number(s)</w:t>
            </w:r>
          </w:p>
        </w:tc>
        <w:tc>
          <w:tcPr>
            <w:tcW w:w="3686" w:type="dxa"/>
            <w:shd w:val="clear" w:color="auto" w:fill="auto"/>
          </w:tcPr>
          <w:p w:rsidR="00CF6946" w:rsidRPr="006F0F07" w:rsidRDefault="00CF6946" w:rsidP="007E198A">
            <w:pPr>
              <w:ind w:left="34"/>
              <w:rPr>
                <w:sz w:val="20"/>
              </w:rPr>
            </w:pPr>
            <w:r w:rsidRPr="006F0F07">
              <w:rPr>
                <w:sz w:val="20"/>
              </w:rPr>
              <w:t xml:space="preserve">    commenced or to be commenced</w:t>
            </w:r>
          </w:p>
        </w:tc>
      </w:tr>
    </w:tbl>
    <w:p w:rsidR="00D9445D" w:rsidRPr="006F0F07" w:rsidRDefault="00D9445D" w:rsidP="00D9445D">
      <w:pPr>
        <w:pStyle w:val="Tabletext"/>
      </w:pPr>
    </w:p>
    <w:p w:rsidR="00CE6221" w:rsidRPr="006F0F07" w:rsidRDefault="00CE6221" w:rsidP="00A341E4">
      <w:pPr>
        <w:pStyle w:val="ENotesHeading2"/>
        <w:pageBreakBefore/>
        <w:outlineLvl w:val="9"/>
      </w:pPr>
      <w:bookmarkStart w:id="17" w:name="_Toc455405112"/>
      <w:r w:rsidRPr="006F0F07">
        <w:lastRenderedPageBreak/>
        <w:t>Endnote 3—Legislation history</w:t>
      </w:r>
      <w:bookmarkEnd w:id="17"/>
    </w:p>
    <w:p w:rsidR="004C6769" w:rsidRPr="006F0F07" w:rsidRDefault="004C6769" w:rsidP="004C6769">
      <w:pPr>
        <w:pStyle w:val="Tabletext"/>
      </w:pPr>
    </w:p>
    <w:tbl>
      <w:tblPr>
        <w:tblW w:w="0" w:type="auto"/>
        <w:tblInd w:w="113" w:type="dxa"/>
        <w:tblBorders>
          <w:top w:val="single" w:sz="4" w:space="0" w:color="auto"/>
          <w:bottom w:val="single" w:sz="2" w:space="0" w:color="auto"/>
          <w:insideH w:val="single" w:sz="4" w:space="0" w:color="auto"/>
        </w:tblBorders>
        <w:tblLayout w:type="fixed"/>
        <w:tblLook w:val="0000" w:firstRow="0" w:lastRow="0" w:firstColumn="0" w:lastColumn="0" w:noHBand="0" w:noVBand="0"/>
      </w:tblPr>
      <w:tblGrid>
        <w:gridCol w:w="1838"/>
        <w:gridCol w:w="992"/>
        <w:gridCol w:w="993"/>
        <w:gridCol w:w="1845"/>
        <w:gridCol w:w="1417"/>
      </w:tblGrid>
      <w:tr w:rsidR="004C6769" w:rsidRPr="006F0F07" w:rsidTr="004C6769">
        <w:trPr>
          <w:cantSplit/>
          <w:tblHeader/>
        </w:trPr>
        <w:tc>
          <w:tcPr>
            <w:tcW w:w="1838" w:type="dxa"/>
            <w:tcBorders>
              <w:top w:val="single" w:sz="12" w:space="0" w:color="auto"/>
              <w:bottom w:val="single" w:sz="12" w:space="0" w:color="auto"/>
            </w:tcBorders>
            <w:shd w:val="clear" w:color="auto" w:fill="auto"/>
          </w:tcPr>
          <w:p w:rsidR="004C6769" w:rsidRPr="006F0F07" w:rsidRDefault="004C6769" w:rsidP="004C6769">
            <w:pPr>
              <w:pStyle w:val="ENoteTableHeading"/>
              <w:rPr>
                <w:rFonts w:cs="Arial"/>
              </w:rPr>
            </w:pPr>
            <w:r w:rsidRPr="006F0F07">
              <w:rPr>
                <w:rFonts w:cs="Arial"/>
              </w:rPr>
              <w:t>Act</w:t>
            </w:r>
          </w:p>
        </w:tc>
        <w:tc>
          <w:tcPr>
            <w:tcW w:w="992" w:type="dxa"/>
            <w:tcBorders>
              <w:top w:val="single" w:sz="12" w:space="0" w:color="auto"/>
              <w:bottom w:val="single" w:sz="12" w:space="0" w:color="auto"/>
            </w:tcBorders>
            <w:shd w:val="clear" w:color="auto" w:fill="auto"/>
          </w:tcPr>
          <w:p w:rsidR="004C6769" w:rsidRPr="006F0F07" w:rsidRDefault="004C6769" w:rsidP="004C6769">
            <w:pPr>
              <w:pStyle w:val="ENoteTableHeading"/>
              <w:rPr>
                <w:rFonts w:cs="Arial"/>
              </w:rPr>
            </w:pPr>
            <w:r w:rsidRPr="006F0F07">
              <w:rPr>
                <w:rFonts w:cs="Arial"/>
              </w:rPr>
              <w:t>Number and year</w:t>
            </w:r>
          </w:p>
        </w:tc>
        <w:tc>
          <w:tcPr>
            <w:tcW w:w="993" w:type="dxa"/>
            <w:tcBorders>
              <w:top w:val="single" w:sz="12" w:space="0" w:color="auto"/>
              <w:bottom w:val="single" w:sz="12" w:space="0" w:color="auto"/>
            </w:tcBorders>
            <w:shd w:val="clear" w:color="auto" w:fill="auto"/>
          </w:tcPr>
          <w:p w:rsidR="004C6769" w:rsidRPr="006F0F07" w:rsidRDefault="004C6769" w:rsidP="004C6769">
            <w:pPr>
              <w:pStyle w:val="ENoteTableHeading"/>
              <w:rPr>
                <w:rFonts w:cs="Arial"/>
              </w:rPr>
            </w:pPr>
            <w:r w:rsidRPr="006F0F07">
              <w:rPr>
                <w:rFonts w:cs="Arial"/>
              </w:rPr>
              <w:t>Assent</w:t>
            </w:r>
          </w:p>
        </w:tc>
        <w:tc>
          <w:tcPr>
            <w:tcW w:w="1845" w:type="dxa"/>
            <w:tcBorders>
              <w:top w:val="single" w:sz="12" w:space="0" w:color="auto"/>
              <w:bottom w:val="single" w:sz="12" w:space="0" w:color="auto"/>
            </w:tcBorders>
            <w:shd w:val="clear" w:color="auto" w:fill="auto"/>
          </w:tcPr>
          <w:p w:rsidR="004C6769" w:rsidRPr="006F0F07" w:rsidRDefault="004C6769" w:rsidP="004C6769">
            <w:pPr>
              <w:pStyle w:val="ENoteTableHeading"/>
              <w:rPr>
                <w:rFonts w:cs="Arial"/>
              </w:rPr>
            </w:pPr>
            <w:r w:rsidRPr="006F0F07">
              <w:rPr>
                <w:rFonts w:cs="Arial"/>
              </w:rPr>
              <w:t>Commencement</w:t>
            </w:r>
          </w:p>
        </w:tc>
        <w:tc>
          <w:tcPr>
            <w:tcW w:w="1417" w:type="dxa"/>
            <w:tcBorders>
              <w:top w:val="single" w:sz="12" w:space="0" w:color="auto"/>
              <w:bottom w:val="single" w:sz="12" w:space="0" w:color="auto"/>
            </w:tcBorders>
            <w:shd w:val="clear" w:color="auto" w:fill="auto"/>
          </w:tcPr>
          <w:p w:rsidR="004C6769" w:rsidRPr="006F0F07" w:rsidRDefault="004C6769" w:rsidP="004C6769">
            <w:pPr>
              <w:pStyle w:val="ENoteTableHeading"/>
              <w:rPr>
                <w:rFonts w:cs="Arial"/>
              </w:rPr>
            </w:pPr>
            <w:r w:rsidRPr="006F0F07">
              <w:rPr>
                <w:rFonts w:cs="Arial"/>
              </w:rPr>
              <w:t>Application, saving and transitional provisions</w:t>
            </w:r>
          </w:p>
        </w:tc>
      </w:tr>
      <w:tr w:rsidR="004C6769" w:rsidRPr="006F0F07" w:rsidTr="00957862">
        <w:trPr>
          <w:cantSplit/>
        </w:trPr>
        <w:tc>
          <w:tcPr>
            <w:tcW w:w="1838" w:type="dxa"/>
            <w:tcBorders>
              <w:top w:val="single" w:sz="12" w:space="0" w:color="auto"/>
              <w:bottom w:val="single" w:sz="4" w:space="0" w:color="auto"/>
            </w:tcBorders>
            <w:shd w:val="clear" w:color="auto" w:fill="auto"/>
          </w:tcPr>
          <w:p w:rsidR="004C6769" w:rsidRPr="006F0F07" w:rsidRDefault="004C6769" w:rsidP="004C6769">
            <w:pPr>
              <w:pStyle w:val="ENoteTableText"/>
            </w:pPr>
            <w:r w:rsidRPr="006F0F07">
              <w:t>Customs Tariff (Anti</w:t>
            </w:r>
            <w:r w:rsidR="006F0F07">
              <w:noBreakHyphen/>
            </w:r>
            <w:r w:rsidRPr="006F0F07">
              <w:t>Dumping) Act 1975</w:t>
            </w:r>
          </w:p>
        </w:tc>
        <w:tc>
          <w:tcPr>
            <w:tcW w:w="992" w:type="dxa"/>
            <w:tcBorders>
              <w:top w:val="single" w:sz="12" w:space="0" w:color="auto"/>
              <w:bottom w:val="single" w:sz="4" w:space="0" w:color="auto"/>
            </w:tcBorders>
            <w:shd w:val="clear" w:color="auto" w:fill="auto"/>
          </w:tcPr>
          <w:p w:rsidR="004C6769" w:rsidRPr="006F0F07" w:rsidRDefault="004C6769" w:rsidP="004C6769">
            <w:pPr>
              <w:pStyle w:val="ENoteTableText"/>
            </w:pPr>
            <w:r w:rsidRPr="006F0F07">
              <w:t>76, 1975</w:t>
            </w:r>
          </w:p>
        </w:tc>
        <w:tc>
          <w:tcPr>
            <w:tcW w:w="993" w:type="dxa"/>
            <w:tcBorders>
              <w:top w:val="single" w:sz="12" w:space="0" w:color="auto"/>
              <w:bottom w:val="single" w:sz="4" w:space="0" w:color="auto"/>
            </w:tcBorders>
            <w:shd w:val="clear" w:color="auto" w:fill="auto"/>
          </w:tcPr>
          <w:p w:rsidR="004C6769" w:rsidRPr="006F0F07" w:rsidRDefault="004C6769" w:rsidP="004C6769">
            <w:pPr>
              <w:pStyle w:val="ENoteTableText"/>
            </w:pPr>
            <w:r w:rsidRPr="006F0F07">
              <w:t>20</w:t>
            </w:r>
            <w:r w:rsidR="006F0F07">
              <w:t> </w:t>
            </w:r>
            <w:r w:rsidRPr="006F0F07">
              <w:t>June 1975</w:t>
            </w:r>
          </w:p>
        </w:tc>
        <w:tc>
          <w:tcPr>
            <w:tcW w:w="1845" w:type="dxa"/>
            <w:tcBorders>
              <w:top w:val="single" w:sz="12" w:space="0" w:color="auto"/>
              <w:bottom w:val="single" w:sz="4" w:space="0" w:color="auto"/>
            </w:tcBorders>
            <w:shd w:val="clear" w:color="auto" w:fill="auto"/>
          </w:tcPr>
          <w:p w:rsidR="004C6769" w:rsidRPr="006F0F07" w:rsidRDefault="004C6769" w:rsidP="004C6769">
            <w:pPr>
              <w:pStyle w:val="ENoteTableText"/>
            </w:pPr>
            <w:r w:rsidRPr="006F0F07">
              <w:t>20</w:t>
            </w:r>
            <w:r w:rsidR="006F0F07">
              <w:t> </w:t>
            </w:r>
            <w:r w:rsidR="006A6C41" w:rsidRPr="006F0F07">
              <w:t>June 1975</w:t>
            </w:r>
          </w:p>
        </w:tc>
        <w:tc>
          <w:tcPr>
            <w:tcW w:w="1417" w:type="dxa"/>
            <w:tcBorders>
              <w:top w:val="single" w:sz="12" w:space="0" w:color="auto"/>
              <w:bottom w:val="single" w:sz="4" w:space="0" w:color="auto"/>
            </w:tcBorders>
            <w:shd w:val="clear" w:color="auto" w:fill="auto"/>
          </w:tcPr>
          <w:p w:rsidR="004C6769" w:rsidRPr="006F0F07" w:rsidRDefault="004C6769" w:rsidP="004C6769">
            <w:pPr>
              <w:pStyle w:val="ENoteTableText"/>
            </w:pPr>
          </w:p>
        </w:tc>
      </w:tr>
      <w:tr w:rsidR="004C6769" w:rsidRPr="006F0F07" w:rsidTr="00957862">
        <w:trPr>
          <w:cantSplit/>
        </w:trPr>
        <w:tc>
          <w:tcPr>
            <w:tcW w:w="1838" w:type="dxa"/>
            <w:tcBorders>
              <w:top w:val="single" w:sz="4" w:space="0" w:color="auto"/>
              <w:bottom w:val="single" w:sz="4" w:space="0" w:color="auto"/>
            </w:tcBorders>
            <w:shd w:val="clear" w:color="auto" w:fill="auto"/>
          </w:tcPr>
          <w:p w:rsidR="004C6769" w:rsidRPr="006F0F07" w:rsidRDefault="004C6769" w:rsidP="004C6769">
            <w:pPr>
              <w:pStyle w:val="ENoteTableText"/>
            </w:pPr>
            <w:r w:rsidRPr="006F0F07">
              <w:t>Customs Tariff (Anti</w:t>
            </w:r>
            <w:r w:rsidR="006F0F07">
              <w:noBreakHyphen/>
            </w:r>
            <w:r w:rsidRPr="006F0F07">
              <w:t>Dumping) Amendment Act 1981</w:t>
            </w:r>
          </w:p>
        </w:tc>
        <w:tc>
          <w:tcPr>
            <w:tcW w:w="992" w:type="dxa"/>
            <w:tcBorders>
              <w:top w:val="single" w:sz="4" w:space="0" w:color="auto"/>
              <w:bottom w:val="single" w:sz="4" w:space="0" w:color="auto"/>
            </w:tcBorders>
            <w:shd w:val="clear" w:color="auto" w:fill="auto"/>
          </w:tcPr>
          <w:p w:rsidR="004C6769" w:rsidRPr="006F0F07" w:rsidRDefault="004C6769" w:rsidP="004C6769">
            <w:pPr>
              <w:pStyle w:val="ENoteTableText"/>
            </w:pPr>
            <w:r w:rsidRPr="006F0F07">
              <w:t>66, 1981</w:t>
            </w:r>
          </w:p>
        </w:tc>
        <w:tc>
          <w:tcPr>
            <w:tcW w:w="993" w:type="dxa"/>
            <w:tcBorders>
              <w:top w:val="single" w:sz="4" w:space="0" w:color="auto"/>
              <w:bottom w:val="single" w:sz="4" w:space="0" w:color="auto"/>
            </w:tcBorders>
            <w:shd w:val="clear" w:color="auto" w:fill="auto"/>
          </w:tcPr>
          <w:p w:rsidR="004C6769" w:rsidRPr="006F0F07" w:rsidRDefault="004C6769" w:rsidP="004C6769">
            <w:pPr>
              <w:pStyle w:val="ENoteTableText"/>
            </w:pPr>
            <w:r w:rsidRPr="006F0F07">
              <w:t>12</w:t>
            </w:r>
            <w:r w:rsidR="006F0F07">
              <w:t> </w:t>
            </w:r>
            <w:r w:rsidRPr="006F0F07">
              <w:t>June 1981</w:t>
            </w:r>
          </w:p>
        </w:tc>
        <w:tc>
          <w:tcPr>
            <w:tcW w:w="1845" w:type="dxa"/>
            <w:tcBorders>
              <w:top w:val="single" w:sz="4" w:space="0" w:color="auto"/>
              <w:bottom w:val="single" w:sz="4" w:space="0" w:color="auto"/>
            </w:tcBorders>
            <w:shd w:val="clear" w:color="auto" w:fill="auto"/>
          </w:tcPr>
          <w:p w:rsidR="004C6769" w:rsidRPr="006F0F07" w:rsidRDefault="004C6769" w:rsidP="004C6769">
            <w:pPr>
              <w:pStyle w:val="ENoteTableText"/>
            </w:pPr>
            <w:r w:rsidRPr="006F0F07">
              <w:t>10</w:t>
            </w:r>
            <w:r w:rsidR="006F0F07">
              <w:t> </w:t>
            </w:r>
            <w:r w:rsidRPr="006F0F07">
              <w:t>July 1981</w:t>
            </w:r>
          </w:p>
        </w:tc>
        <w:tc>
          <w:tcPr>
            <w:tcW w:w="1417" w:type="dxa"/>
            <w:tcBorders>
              <w:top w:val="single" w:sz="4" w:space="0" w:color="auto"/>
              <w:bottom w:val="single" w:sz="4" w:space="0" w:color="auto"/>
            </w:tcBorders>
            <w:shd w:val="clear" w:color="auto" w:fill="auto"/>
          </w:tcPr>
          <w:p w:rsidR="004C6769" w:rsidRPr="006F0F07" w:rsidRDefault="004C6769" w:rsidP="004C6769">
            <w:pPr>
              <w:pStyle w:val="ENoteTableText"/>
            </w:pPr>
            <w:r w:rsidRPr="006F0F07">
              <w:t>s. 14</w:t>
            </w:r>
          </w:p>
        </w:tc>
      </w:tr>
      <w:tr w:rsidR="004C6769" w:rsidRPr="006F0F07" w:rsidTr="00957862">
        <w:trPr>
          <w:cantSplit/>
        </w:trPr>
        <w:tc>
          <w:tcPr>
            <w:tcW w:w="1838" w:type="dxa"/>
            <w:tcBorders>
              <w:top w:val="single" w:sz="4" w:space="0" w:color="auto"/>
              <w:bottom w:val="single" w:sz="4" w:space="0" w:color="auto"/>
            </w:tcBorders>
            <w:shd w:val="clear" w:color="auto" w:fill="auto"/>
          </w:tcPr>
          <w:p w:rsidR="004C6769" w:rsidRPr="006F0F07" w:rsidRDefault="004C6769" w:rsidP="004C6769">
            <w:pPr>
              <w:pStyle w:val="ENoteTableText"/>
            </w:pPr>
            <w:r w:rsidRPr="006F0F07">
              <w:t>Customs Tariff (Anti</w:t>
            </w:r>
            <w:r w:rsidR="006F0F07">
              <w:noBreakHyphen/>
            </w:r>
            <w:r w:rsidRPr="006F0F07">
              <w:t>Dumping) Amendment (Off</w:t>
            </w:r>
            <w:r w:rsidR="006F0F07">
              <w:noBreakHyphen/>
            </w:r>
            <w:r w:rsidRPr="006F0F07">
              <w:t>shore Installations) Act 1982</w:t>
            </w:r>
          </w:p>
        </w:tc>
        <w:tc>
          <w:tcPr>
            <w:tcW w:w="992" w:type="dxa"/>
            <w:tcBorders>
              <w:top w:val="single" w:sz="4" w:space="0" w:color="auto"/>
              <w:bottom w:val="single" w:sz="4" w:space="0" w:color="auto"/>
            </w:tcBorders>
            <w:shd w:val="clear" w:color="auto" w:fill="auto"/>
          </w:tcPr>
          <w:p w:rsidR="004C6769" w:rsidRPr="006F0F07" w:rsidRDefault="004C6769" w:rsidP="004C6769">
            <w:pPr>
              <w:pStyle w:val="ENoteTableText"/>
            </w:pPr>
            <w:r w:rsidRPr="006F0F07">
              <w:t>53, 1982</w:t>
            </w:r>
          </w:p>
        </w:tc>
        <w:tc>
          <w:tcPr>
            <w:tcW w:w="993" w:type="dxa"/>
            <w:tcBorders>
              <w:top w:val="single" w:sz="4" w:space="0" w:color="auto"/>
              <w:bottom w:val="single" w:sz="4" w:space="0" w:color="auto"/>
            </w:tcBorders>
            <w:shd w:val="clear" w:color="auto" w:fill="auto"/>
          </w:tcPr>
          <w:p w:rsidR="004C6769" w:rsidRPr="006F0F07" w:rsidRDefault="004C6769" w:rsidP="004C6769">
            <w:pPr>
              <w:pStyle w:val="ENoteTableText"/>
            </w:pPr>
            <w:r w:rsidRPr="006F0F07">
              <w:t>16</w:t>
            </w:r>
            <w:r w:rsidR="006F0F07">
              <w:t> </w:t>
            </w:r>
            <w:r w:rsidRPr="006F0F07">
              <w:t>June 1982</w:t>
            </w:r>
          </w:p>
        </w:tc>
        <w:tc>
          <w:tcPr>
            <w:tcW w:w="1845" w:type="dxa"/>
            <w:tcBorders>
              <w:top w:val="single" w:sz="4" w:space="0" w:color="auto"/>
              <w:bottom w:val="single" w:sz="4" w:space="0" w:color="auto"/>
            </w:tcBorders>
            <w:shd w:val="clear" w:color="auto" w:fill="auto"/>
          </w:tcPr>
          <w:p w:rsidR="004C6769" w:rsidRPr="006F0F07" w:rsidRDefault="004C6769" w:rsidP="004C6769">
            <w:pPr>
              <w:pStyle w:val="ENoteTableText"/>
            </w:pPr>
            <w:r w:rsidRPr="006F0F07">
              <w:t>14</w:t>
            </w:r>
            <w:r w:rsidR="006F0F07">
              <w:t> </w:t>
            </w:r>
            <w:r w:rsidRPr="006F0F07">
              <w:t>July 1982 (</w:t>
            </w:r>
            <w:r w:rsidRPr="006F0F07">
              <w:rPr>
                <w:i/>
              </w:rPr>
              <w:t xml:space="preserve">see </w:t>
            </w:r>
            <w:r w:rsidRPr="006F0F07">
              <w:t>s. 2)</w:t>
            </w:r>
          </w:p>
        </w:tc>
        <w:tc>
          <w:tcPr>
            <w:tcW w:w="1417" w:type="dxa"/>
            <w:tcBorders>
              <w:top w:val="single" w:sz="4" w:space="0" w:color="auto"/>
              <w:bottom w:val="single" w:sz="4" w:space="0" w:color="auto"/>
            </w:tcBorders>
            <w:shd w:val="clear" w:color="auto" w:fill="auto"/>
          </w:tcPr>
          <w:p w:rsidR="004C6769" w:rsidRPr="006F0F07" w:rsidRDefault="004C6769" w:rsidP="004C6769">
            <w:pPr>
              <w:pStyle w:val="ENoteTableText"/>
            </w:pPr>
            <w:r w:rsidRPr="006F0F07">
              <w:t>—</w:t>
            </w:r>
          </w:p>
        </w:tc>
      </w:tr>
      <w:tr w:rsidR="004C6769" w:rsidRPr="006F0F07" w:rsidTr="00957862">
        <w:trPr>
          <w:cantSplit/>
        </w:trPr>
        <w:tc>
          <w:tcPr>
            <w:tcW w:w="1838" w:type="dxa"/>
            <w:tcBorders>
              <w:top w:val="single" w:sz="4" w:space="0" w:color="auto"/>
              <w:bottom w:val="single" w:sz="4" w:space="0" w:color="auto"/>
            </w:tcBorders>
            <w:shd w:val="clear" w:color="auto" w:fill="auto"/>
          </w:tcPr>
          <w:p w:rsidR="004C6769" w:rsidRPr="006F0F07" w:rsidRDefault="004C6769" w:rsidP="004C6769">
            <w:pPr>
              <w:pStyle w:val="ENoteTableText"/>
            </w:pPr>
            <w:r w:rsidRPr="006F0F07">
              <w:t>Customs Tariff (Anti</w:t>
            </w:r>
            <w:r w:rsidR="006F0F07">
              <w:noBreakHyphen/>
            </w:r>
            <w:r w:rsidRPr="006F0F07">
              <w:t>Dumping) Amendment (Countervailing Duties) Act 1982</w:t>
            </w:r>
          </w:p>
        </w:tc>
        <w:tc>
          <w:tcPr>
            <w:tcW w:w="992" w:type="dxa"/>
            <w:tcBorders>
              <w:top w:val="single" w:sz="4" w:space="0" w:color="auto"/>
              <w:bottom w:val="single" w:sz="4" w:space="0" w:color="auto"/>
            </w:tcBorders>
            <w:shd w:val="clear" w:color="auto" w:fill="auto"/>
          </w:tcPr>
          <w:p w:rsidR="004C6769" w:rsidRPr="006F0F07" w:rsidRDefault="004C6769" w:rsidP="004C6769">
            <w:pPr>
              <w:pStyle w:val="ENoteTableText"/>
            </w:pPr>
            <w:r w:rsidRPr="006F0F07">
              <w:t>68, 1982</w:t>
            </w:r>
          </w:p>
        </w:tc>
        <w:tc>
          <w:tcPr>
            <w:tcW w:w="993" w:type="dxa"/>
            <w:tcBorders>
              <w:top w:val="single" w:sz="4" w:space="0" w:color="auto"/>
              <w:bottom w:val="single" w:sz="4" w:space="0" w:color="auto"/>
            </w:tcBorders>
            <w:shd w:val="clear" w:color="auto" w:fill="auto"/>
          </w:tcPr>
          <w:p w:rsidR="004C6769" w:rsidRPr="006F0F07" w:rsidRDefault="004C6769" w:rsidP="004C6769">
            <w:pPr>
              <w:pStyle w:val="ENoteTableText"/>
            </w:pPr>
            <w:smartTag w:uri="urn:schemas-microsoft-com:office:smarttags" w:element="date">
              <w:smartTagPr>
                <w:attr w:name="Year" w:val="1982"/>
                <w:attr w:name="Day" w:val="24"/>
                <w:attr w:name="Month" w:val="8"/>
              </w:smartTagPr>
              <w:r w:rsidRPr="006F0F07">
                <w:t>24 Aug 1982</w:t>
              </w:r>
            </w:smartTag>
          </w:p>
        </w:tc>
        <w:tc>
          <w:tcPr>
            <w:tcW w:w="1845" w:type="dxa"/>
            <w:tcBorders>
              <w:top w:val="single" w:sz="4" w:space="0" w:color="auto"/>
              <w:bottom w:val="single" w:sz="4" w:space="0" w:color="auto"/>
            </w:tcBorders>
            <w:shd w:val="clear" w:color="auto" w:fill="auto"/>
          </w:tcPr>
          <w:p w:rsidR="004C6769" w:rsidRPr="006F0F07" w:rsidRDefault="004C6769" w:rsidP="004C6769">
            <w:pPr>
              <w:pStyle w:val="ENoteTableText"/>
            </w:pPr>
            <w:smartTag w:uri="urn:schemas-microsoft-com:office:smarttags" w:element="date">
              <w:smartTagPr>
                <w:attr w:name="Year" w:val="1982"/>
                <w:attr w:name="Day" w:val="21"/>
                <w:attr w:name="Month" w:val="9"/>
              </w:smartTagPr>
              <w:r w:rsidRPr="006F0F07">
                <w:t>21 Sept 1982</w:t>
              </w:r>
            </w:smartTag>
          </w:p>
        </w:tc>
        <w:tc>
          <w:tcPr>
            <w:tcW w:w="1417" w:type="dxa"/>
            <w:tcBorders>
              <w:top w:val="single" w:sz="4" w:space="0" w:color="auto"/>
              <w:bottom w:val="single" w:sz="4" w:space="0" w:color="auto"/>
            </w:tcBorders>
            <w:shd w:val="clear" w:color="auto" w:fill="auto"/>
          </w:tcPr>
          <w:p w:rsidR="004C6769" w:rsidRPr="006F0F07" w:rsidRDefault="004C6769" w:rsidP="004C6769">
            <w:pPr>
              <w:pStyle w:val="ENoteTableText"/>
            </w:pPr>
            <w:r w:rsidRPr="006F0F07">
              <w:t>—</w:t>
            </w:r>
          </w:p>
        </w:tc>
      </w:tr>
      <w:tr w:rsidR="004C6769" w:rsidRPr="006F0F07" w:rsidTr="00957862">
        <w:trPr>
          <w:cantSplit/>
        </w:trPr>
        <w:tc>
          <w:tcPr>
            <w:tcW w:w="1838" w:type="dxa"/>
            <w:tcBorders>
              <w:top w:val="single" w:sz="4" w:space="0" w:color="auto"/>
              <w:bottom w:val="single" w:sz="4" w:space="0" w:color="auto"/>
            </w:tcBorders>
            <w:shd w:val="clear" w:color="auto" w:fill="auto"/>
          </w:tcPr>
          <w:p w:rsidR="004C6769" w:rsidRPr="006F0F07" w:rsidRDefault="004C6769" w:rsidP="004C6769">
            <w:pPr>
              <w:pStyle w:val="ENoteTableText"/>
            </w:pPr>
            <w:r w:rsidRPr="006F0F07">
              <w:t>Customs Tariff (Anti</w:t>
            </w:r>
            <w:r w:rsidR="006F0F07">
              <w:noBreakHyphen/>
            </w:r>
            <w:r w:rsidRPr="006F0F07">
              <w:t>Dumping) Amendment Act 1982</w:t>
            </w:r>
          </w:p>
        </w:tc>
        <w:tc>
          <w:tcPr>
            <w:tcW w:w="992" w:type="dxa"/>
            <w:tcBorders>
              <w:top w:val="single" w:sz="4" w:space="0" w:color="auto"/>
              <w:bottom w:val="single" w:sz="4" w:space="0" w:color="auto"/>
            </w:tcBorders>
            <w:shd w:val="clear" w:color="auto" w:fill="auto"/>
          </w:tcPr>
          <w:p w:rsidR="004C6769" w:rsidRPr="006F0F07" w:rsidRDefault="004C6769" w:rsidP="004C6769">
            <w:pPr>
              <w:pStyle w:val="ENoteTableText"/>
            </w:pPr>
            <w:r w:rsidRPr="006F0F07">
              <w:t>114, 1982</w:t>
            </w:r>
          </w:p>
        </w:tc>
        <w:tc>
          <w:tcPr>
            <w:tcW w:w="993" w:type="dxa"/>
            <w:tcBorders>
              <w:top w:val="single" w:sz="4" w:space="0" w:color="auto"/>
              <w:bottom w:val="single" w:sz="4" w:space="0" w:color="auto"/>
            </w:tcBorders>
            <w:shd w:val="clear" w:color="auto" w:fill="auto"/>
          </w:tcPr>
          <w:p w:rsidR="004C6769" w:rsidRPr="006F0F07" w:rsidRDefault="004C6769" w:rsidP="004C6769">
            <w:pPr>
              <w:pStyle w:val="ENoteTableText"/>
            </w:pPr>
            <w:smartTag w:uri="urn:schemas-microsoft-com:office:smarttags" w:element="date">
              <w:smartTagPr>
                <w:attr w:name="Year" w:val="1982"/>
                <w:attr w:name="Day" w:val="22"/>
                <w:attr w:name="Month" w:val="11"/>
              </w:smartTagPr>
              <w:r w:rsidRPr="006F0F07">
                <w:t>22 Nov 1982</w:t>
              </w:r>
            </w:smartTag>
          </w:p>
        </w:tc>
        <w:tc>
          <w:tcPr>
            <w:tcW w:w="1845" w:type="dxa"/>
            <w:tcBorders>
              <w:top w:val="single" w:sz="4" w:space="0" w:color="auto"/>
              <w:bottom w:val="single" w:sz="4" w:space="0" w:color="auto"/>
            </w:tcBorders>
            <w:shd w:val="clear" w:color="auto" w:fill="auto"/>
          </w:tcPr>
          <w:p w:rsidR="004C6769" w:rsidRPr="006F0F07" w:rsidRDefault="004C6769" w:rsidP="006A6C41">
            <w:pPr>
              <w:pStyle w:val="ENoteTableText"/>
            </w:pPr>
            <w:smartTag w:uri="urn:schemas-microsoft-com:office:smarttags" w:element="date">
              <w:smartTagPr>
                <w:attr w:name="Year" w:val="1983"/>
                <w:attr w:name="Day" w:val="1"/>
                <w:attr w:name="Month" w:val="1"/>
              </w:smartTagPr>
              <w:r w:rsidRPr="006F0F07">
                <w:t>1 Jan 1983</w:t>
              </w:r>
            </w:smartTag>
            <w:r w:rsidRPr="006F0F07">
              <w:t xml:space="preserve"> (</w:t>
            </w:r>
            <w:r w:rsidRPr="006F0F07">
              <w:rPr>
                <w:i/>
              </w:rPr>
              <w:t xml:space="preserve">see </w:t>
            </w:r>
            <w:r w:rsidRPr="006F0F07">
              <w:t xml:space="preserve">s. 2 and </w:t>
            </w:r>
            <w:r w:rsidR="006A6C41" w:rsidRPr="006F0F07">
              <w:t>gaz</w:t>
            </w:r>
            <w:r w:rsidRPr="006F0F07">
              <w:t xml:space="preserve"> 1982, No. S274, p. 3)</w:t>
            </w:r>
          </w:p>
        </w:tc>
        <w:tc>
          <w:tcPr>
            <w:tcW w:w="1417" w:type="dxa"/>
            <w:tcBorders>
              <w:top w:val="single" w:sz="4" w:space="0" w:color="auto"/>
              <w:bottom w:val="single" w:sz="4" w:space="0" w:color="auto"/>
            </w:tcBorders>
            <w:shd w:val="clear" w:color="auto" w:fill="auto"/>
          </w:tcPr>
          <w:p w:rsidR="004C6769" w:rsidRPr="006F0F07" w:rsidRDefault="004C6769" w:rsidP="004C6769">
            <w:pPr>
              <w:pStyle w:val="ENoteTableText"/>
            </w:pPr>
            <w:r w:rsidRPr="006F0F07">
              <w:t>s. 5</w:t>
            </w:r>
          </w:p>
        </w:tc>
      </w:tr>
      <w:tr w:rsidR="004C6769" w:rsidRPr="006F0F07" w:rsidTr="00957862">
        <w:trPr>
          <w:cantSplit/>
        </w:trPr>
        <w:tc>
          <w:tcPr>
            <w:tcW w:w="1838" w:type="dxa"/>
            <w:tcBorders>
              <w:top w:val="single" w:sz="4" w:space="0" w:color="auto"/>
              <w:bottom w:val="single" w:sz="4" w:space="0" w:color="auto"/>
            </w:tcBorders>
            <w:shd w:val="clear" w:color="auto" w:fill="auto"/>
          </w:tcPr>
          <w:p w:rsidR="004C6769" w:rsidRPr="006F0F07" w:rsidRDefault="004C6769" w:rsidP="004C6769">
            <w:pPr>
              <w:pStyle w:val="ENoteTableText"/>
            </w:pPr>
            <w:r w:rsidRPr="006F0F07">
              <w:t>Customs Tariff (Anti</w:t>
            </w:r>
            <w:r w:rsidR="006F0F07">
              <w:noBreakHyphen/>
            </w:r>
            <w:r w:rsidRPr="006F0F07">
              <w:t>Dumping) Amendment Act (No.</w:t>
            </w:r>
            <w:r w:rsidR="006F0F07">
              <w:t> </w:t>
            </w:r>
            <w:r w:rsidRPr="006F0F07">
              <w:t>2) 1982</w:t>
            </w:r>
          </w:p>
        </w:tc>
        <w:tc>
          <w:tcPr>
            <w:tcW w:w="992" w:type="dxa"/>
            <w:tcBorders>
              <w:top w:val="single" w:sz="4" w:space="0" w:color="auto"/>
              <w:bottom w:val="single" w:sz="4" w:space="0" w:color="auto"/>
            </w:tcBorders>
            <w:shd w:val="clear" w:color="auto" w:fill="auto"/>
          </w:tcPr>
          <w:p w:rsidR="004C6769" w:rsidRPr="006F0F07" w:rsidRDefault="004C6769" w:rsidP="004C6769">
            <w:pPr>
              <w:pStyle w:val="ENoteTableText"/>
            </w:pPr>
            <w:r w:rsidRPr="006F0F07">
              <w:t>136, 1982</w:t>
            </w:r>
          </w:p>
        </w:tc>
        <w:tc>
          <w:tcPr>
            <w:tcW w:w="993" w:type="dxa"/>
            <w:tcBorders>
              <w:top w:val="single" w:sz="4" w:space="0" w:color="auto"/>
              <w:bottom w:val="single" w:sz="4" w:space="0" w:color="auto"/>
            </w:tcBorders>
            <w:shd w:val="clear" w:color="auto" w:fill="auto"/>
          </w:tcPr>
          <w:p w:rsidR="004C6769" w:rsidRPr="006F0F07" w:rsidRDefault="004C6769" w:rsidP="004C6769">
            <w:pPr>
              <w:pStyle w:val="ENoteTableText"/>
            </w:pPr>
            <w:smartTag w:uri="urn:schemas-microsoft-com:office:smarttags" w:element="date">
              <w:smartTagPr>
                <w:attr w:name="Year" w:val="1982"/>
                <w:attr w:name="Day" w:val="23"/>
                <w:attr w:name="Month" w:val="12"/>
              </w:smartTagPr>
              <w:r w:rsidRPr="006F0F07">
                <w:t>23 Dec 1982</w:t>
              </w:r>
            </w:smartTag>
          </w:p>
        </w:tc>
        <w:tc>
          <w:tcPr>
            <w:tcW w:w="1845" w:type="dxa"/>
            <w:tcBorders>
              <w:top w:val="single" w:sz="4" w:space="0" w:color="auto"/>
              <w:bottom w:val="single" w:sz="4" w:space="0" w:color="auto"/>
            </w:tcBorders>
            <w:shd w:val="clear" w:color="auto" w:fill="auto"/>
          </w:tcPr>
          <w:p w:rsidR="004C6769" w:rsidRPr="006F0F07" w:rsidRDefault="004C6769" w:rsidP="004C6769">
            <w:pPr>
              <w:pStyle w:val="ENoteTableText"/>
            </w:pPr>
            <w:smartTag w:uri="urn:schemas-microsoft-com:office:smarttags" w:element="date">
              <w:smartTagPr>
                <w:attr w:name="Year" w:val="1982"/>
                <w:attr w:name="Day" w:val="24"/>
                <w:attr w:name="Month" w:val="11"/>
              </w:smartTagPr>
              <w:r w:rsidRPr="006F0F07">
                <w:t>24 Nov 1982</w:t>
              </w:r>
            </w:smartTag>
          </w:p>
        </w:tc>
        <w:tc>
          <w:tcPr>
            <w:tcW w:w="1417" w:type="dxa"/>
            <w:tcBorders>
              <w:top w:val="single" w:sz="4" w:space="0" w:color="auto"/>
              <w:bottom w:val="single" w:sz="4" w:space="0" w:color="auto"/>
            </w:tcBorders>
            <w:shd w:val="clear" w:color="auto" w:fill="auto"/>
          </w:tcPr>
          <w:p w:rsidR="004C6769" w:rsidRPr="006F0F07" w:rsidRDefault="004C6769" w:rsidP="004C6769">
            <w:pPr>
              <w:pStyle w:val="ENoteTableText"/>
            </w:pPr>
            <w:r w:rsidRPr="006F0F07">
              <w:t>—</w:t>
            </w:r>
          </w:p>
        </w:tc>
      </w:tr>
      <w:tr w:rsidR="004C6769" w:rsidRPr="006F0F07" w:rsidTr="00957862">
        <w:trPr>
          <w:cantSplit/>
        </w:trPr>
        <w:tc>
          <w:tcPr>
            <w:tcW w:w="1838" w:type="dxa"/>
            <w:tcBorders>
              <w:top w:val="single" w:sz="4" w:space="0" w:color="auto"/>
              <w:bottom w:val="single" w:sz="4" w:space="0" w:color="auto"/>
            </w:tcBorders>
            <w:shd w:val="clear" w:color="auto" w:fill="auto"/>
          </w:tcPr>
          <w:p w:rsidR="004C6769" w:rsidRPr="006F0F07" w:rsidRDefault="004C6769" w:rsidP="004C6769">
            <w:pPr>
              <w:pStyle w:val="ENoteTableText"/>
            </w:pPr>
            <w:r w:rsidRPr="006F0F07">
              <w:t>Customs Tariff (Anti</w:t>
            </w:r>
            <w:r w:rsidR="006F0F07">
              <w:noBreakHyphen/>
            </w:r>
            <w:r w:rsidRPr="006F0F07">
              <w:t>Dumping) Amendment Act 1983</w:t>
            </w:r>
          </w:p>
        </w:tc>
        <w:tc>
          <w:tcPr>
            <w:tcW w:w="992" w:type="dxa"/>
            <w:tcBorders>
              <w:top w:val="single" w:sz="4" w:space="0" w:color="auto"/>
              <w:bottom w:val="single" w:sz="4" w:space="0" w:color="auto"/>
            </w:tcBorders>
            <w:shd w:val="clear" w:color="auto" w:fill="auto"/>
          </w:tcPr>
          <w:p w:rsidR="004C6769" w:rsidRPr="006F0F07" w:rsidRDefault="004C6769" w:rsidP="004C6769">
            <w:pPr>
              <w:pStyle w:val="ENoteTableText"/>
            </w:pPr>
            <w:r w:rsidRPr="006F0F07">
              <w:t>20, 1983</w:t>
            </w:r>
          </w:p>
        </w:tc>
        <w:tc>
          <w:tcPr>
            <w:tcW w:w="993" w:type="dxa"/>
            <w:tcBorders>
              <w:top w:val="single" w:sz="4" w:space="0" w:color="auto"/>
              <w:bottom w:val="single" w:sz="4" w:space="0" w:color="auto"/>
            </w:tcBorders>
            <w:shd w:val="clear" w:color="auto" w:fill="auto"/>
          </w:tcPr>
          <w:p w:rsidR="004C6769" w:rsidRPr="006F0F07" w:rsidRDefault="004C6769" w:rsidP="004C6769">
            <w:pPr>
              <w:pStyle w:val="ENoteTableText"/>
            </w:pPr>
            <w:r w:rsidRPr="006F0F07">
              <w:t>14</w:t>
            </w:r>
            <w:r w:rsidR="006F0F07">
              <w:t> </w:t>
            </w:r>
            <w:r w:rsidRPr="006F0F07">
              <w:t>June 1983</w:t>
            </w:r>
          </w:p>
        </w:tc>
        <w:tc>
          <w:tcPr>
            <w:tcW w:w="1845" w:type="dxa"/>
            <w:tcBorders>
              <w:top w:val="single" w:sz="4" w:space="0" w:color="auto"/>
              <w:bottom w:val="single" w:sz="4" w:space="0" w:color="auto"/>
            </w:tcBorders>
            <w:shd w:val="clear" w:color="auto" w:fill="auto"/>
          </w:tcPr>
          <w:p w:rsidR="004C6769" w:rsidRPr="006F0F07" w:rsidRDefault="004C6769" w:rsidP="006A6C41">
            <w:pPr>
              <w:pStyle w:val="ENoteTableText"/>
            </w:pPr>
            <w:r w:rsidRPr="006F0F07">
              <w:t>1</w:t>
            </w:r>
            <w:r w:rsidR="006F0F07">
              <w:t> </w:t>
            </w:r>
            <w:r w:rsidRPr="006F0F07">
              <w:t>July 1983 (</w:t>
            </w:r>
            <w:r w:rsidRPr="006F0F07">
              <w:rPr>
                <w:i/>
              </w:rPr>
              <w:t xml:space="preserve">see </w:t>
            </w:r>
            <w:r w:rsidRPr="006F0F07">
              <w:t xml:space="preserve">s. 2 and </w:t>
            </w:r>
            <w:r w:rsidR="006A6C41" w:rsidRPr="006F0F07">
              <w:t>gaz</w:t>
            </w:r>
            <w:r w:rsidRPr="006F0F07">
              <w:t xml:space="preserve"> 1983, No. S136, p. 3)</w:t>
            </w:r>
          </w:p>
        </w:tc>
        <w:tc>
          <w:tcPr>
            <w:tcW w:w="1417" w:type="dxa"/>
            <w:tcBorders>
              <w:top w:val="single" w:sz="4" w:space="0" w:color="auto"/>
              <w:bottom w:val="single" w:sz="4" w:space="0" w:color="auto"/>
            </w:tcBorders>
            <w:shd w:val="clear" w:color="auto" w:fill="auto"/>
          </w:tcPr>
          <w:p w:rsidR="004C6769" w:rsidRPr="006F0F07" w:rsidRDefault="004C6769" w:rsidP="004C6769">
            <w:pPr>
              <w:pStyle w:val="ENoteTableText"/>
            </w:pPr>
            <w:r w:rsidRPr="006F0F07">
              <w:t>—</w:t>
            </w:r>
          </w:p>
        </w:tc>
      </w:tr>
      <w:tr w:rsidR="004C6769" w:rsidRPr="006F0F07" w:rsidTr="00957862">
        <w:trPr>
          <w:cantSplit/>
        </w:trPr>
        <w:tc>
          <w:tcPr>
            <w:tcW w:w="1838" w:type="dxa"/>
            <w:tcBorders>
              <w:top w:val="single" w:sz="4" w:space="0" w:color="auto"/>
              <w:bottom w:val="single" w:sz="4" w:space="0" w:color="auto"/>
            </w:tcBorders>
            <w:shd w:val="clear" w:color="auto" w:fill="auto"/>
          </w:tcPr>
          <w:p w:rsidR="004C6769" w:rsidRPr="006F0F07" w:rsidRDefault="004C6769" w:rsidP="004C6769">
            <w:pPr>
              <w:pStyle w:val="ENoteTableText"/>
            </w:pPr>
            <w:r w:rsidRPr="006F0F07">
              <w:t>Statute Law (Miscellaneous Provisions) Act (No.</w:t>
            </w:r>
            <w:r w:rsidR="006F0F07">
              <w:t> </w:t>
            </w:r>
            <w:r w:rsidRPr="006F0F07">
              <w:t>2) 1983</w:t>
            </w:r>
          </w:p>
        </w:tc>
        <w:tc>
          <w:tcPr>
            <w:tcW w:w="992" w:type="dxa"/>
            <w:tcBorders>
              <w:top w:val="single" w:sz="4" w:space="0" w:color="auto"/>
              <w:bottom w:val="single" w:sz="4" w:space="0" w:color="auto"/>
            </w:tcBorders>
            <w:shd w:val="clear" w:color="auto" w:fill="auto"/>
          </w:tcPr>
          <w:p w:rsidR="004C6769" w:rsidRPr="006F0F07" w:rsidRDefault="004C6769" w:rsidP="004C6769">
            <w:pPr>
              <w:pStyle w:val="ENoteTableText"/>
            </w:pPr>
            <w:r w:rsidRPr="006F0F07">
              <w:t>91, 1983</w:t>
            </w:r>
          </w:p>
        </w:tc>
        <w:tc>
          <w:tcPr>
            <w:tcW w:w="993" w:type="dxa"/>
            <w:tcBorders>
              <w:top w:val="single" w:sz="4" w:space="0" w:color="auto"/>
              <w:bottom w:val="single" w:sz="4" w:space="0" w:color="auto"/>
            </w:tcBorders>
            <w:shd w:val="clear" w:color="auto" w:fill="auto"/>
          </w:tcPr>
          <w:p w:rsidR="004C6769" w:rsidRPr="006F0F07" w:rsidRDefault="004C6769" w:rsidP="004C6769">
            <w:pPr>
              <w:pStyle w:val="ENoteTableText"/>
            </w:pPr>
            <w:smartTag w:uri="urn:schemas-microsoft-com:office:smarttags" w:element="date">
              <w:smartTagPr>
                <w:attr w:name="Year" w:val="1983"/>
                <w:attr w:name="Day" w:val="22"/>
                <w:attr w:name="Month" w:val="11"/>
              </w:smartTagPr>
              <w:r w:rsidRPr="006F0F07">
                <w:t>22 Nov 1983</w:t>
              </w:r>
            </w:smartTag>
          </w:p>
        </w:tc>
        <w:tc>
          <w:tcPr>
            <w:tcW w:w="1845" w:type="dxa"/>
            <w:tcBorders>
              <w:top w:val="single" w:sz="4" w:space="0" w:color="auto"/>
              <w:bottom w:val="single" w:sz="4" w:space="0" w:color="auto"/>
            </w:tcBorders>
            <w:shd w:val="clear" w:color="auto" w:fill="auto"/>
          </w:tcPr>
          <w:p w:rsidR="004C6769" w:rsidRPr="006F0F07" w:rsidRDefault="00516DA4" w:rsidP="00516DA4">
            <w:pPr>
              <w:pStyle w:val="ENoteTableText"/>
            </w:pPr>
            <w:r w:rsidRPr="006F0F07">
              <w:t>Sch 1</w:t>
            </w:r>
            <w:r w:rsidR="004C6769" w:rsidRPr="006F0F07">
              <w:t xml:space="preserve">: </w:t>
            </w:r>
            <w:smartTag w:uri="urn:schemas-microsoft-com:office:smarttags" w:element="date">
              <w:smartTagPr>
                <w:attr w:name="Year" w:val="1983"/>
                <w:attr w:name="Day" w:val="20"/>
                <w:attr w:name="Month" w:val="12"/>
              </w:smartTagPr>
              <w:r w:rsidR="004C6769" w:rsidRPr="006F0F07">
                <w:t>20 Dec 1983</w:t>
              </w:r>
            </w:smartTag>
            <w:r w:rsidR="004C6769" w:rsidRPr="006F0F07">
              <w:t xml:space="preserve"> </w:t>
            </w:r>
            <w:r w:rsidRPr="006F0F07">
              <w:t>(s 2(1))</w:t>
            </w:r>
          </w:p>
        </w:tc>
        <w:tc>
          <w:tcPr>
            <w:tcW w:w="1417" w:type="dxa"/>
            <w:tcBorders>
              <w:top w:val="single" w:sz="4" w:space="0" w:color="auto"/>
              <w:bottom w:val="single" w:sz="4" w:space="0" w:color="auto"/>
            </w:tcBorders>
            <w:shd w:val="clear" w:color="auto" w:fill="auto"/>
          </w:tcPr>
          <w:p w:rsidR="004C6769" w:rsidRPr="006F0F07" w:rsidRDefault="004C6769" w:rsidP="004C6769">
            <w:pPr>
              <w:pStyle w:val="ENoteTableText"/>
            </w:pPr>
            <w:r w:rsidRPr="006F0F07">
              <w:t>—</w:t>
            </w:r>
          </w:p>
        </w:tc>
      </w:tr>
      <w:tr w:rsidR="004C6769" w:rsidRPr="006F0F07" w:rsidTr="00957862">
        <w:trPr>
          <w:cantSplit/>
        </w:trPr>
        <w:tc>
          <w:tcPr>
            <w:tcW w:w="1838" w:type="dxa"/>
            <w:tcBorders>
              <w:top w:val="single" w:sz="4" w:space="0" w:color="auto"/>
              <w:bottom w:val="single" w:sz="4" w:space="0" w:color="auto"/>
            </w:tcBorders>
            <w:shd w:val="clear" w:color="auto" w:fill="auto"/>
          </w:tcPr>
          <w:p w:rsidR="004C6769" w:rsidRPr="006F0F07" w:rsidRDefault="004C6769" w:rsidP="004C6769">
            <w:pPr>
              <w:pStyle w:val="ENoteTableText"/>
            </w:pPr>
            <w:r w:rsidRPr="006F0F07">
              <w:lastRenderedPageBreak/>
              <w:t>Customs Tariff (Anti</w:t>
            </w:r>
            <w:r w:rsidR="006F0F07">
              <w:noBreakHyphen/>
            </w:r>
            <w:r w:rsidRPr="006F0F07">
              <w:t>Dumping) Amendment Act 1984</w:t>
            </w:r>
          </w:p>
        </w:tc>
        <w:tc>
          <w:tcPr>
            <w:tcW w:w="992" w:type="dxa"/>
            <w:tcBorders>
              <w:top w:val="single" w:sz="4" w:space="0" w:color="auto"/>
              <w:bottom w:val="single" w:sz="4" w:space="0" w:color="auto"/>
            </w:tcBorders>
            <w:shd w:val="clear" w:color="auto" w:fill="auto"/>
          </w:tcPr>
          <w:p w:rsidR="004C6769" w:rsidRPr="006F0F07" w:rsidRDefault="004C6769" w:rsidP="004C6769">
            <w:pPr>
              <w:pStyle w:val="ENoteTableText"/>
            </w:pPr>
            <w:r w:rsidRPr="006F0F07">
              <w:t>1, 1984</w:t>
            </w:r>
          </w:p>
        </w:tc>
        <w:tc>
          <w:tcPr>
            <w:tcW w:w="993" w:type="dxa"/>
            <w:tcBorders>
              <w:top w:val="single" w:sz="4" w:space="0" w:color="auto"/>
              <w:bottom w:val="single" w:sz="4" w:space="0" w:color="auto"/>
            </w:tcBorders>
            <w:shd w:val="clear" w:color="auto" w:fill="auto"/>
          </w:tcPr>
          <w:p w:rsidR="004C6769" w:rsidRPr="006F0F07" w:rsidRDefault="004C6769" w:rsidP="004C6769">
            <w:pPr>
              <w:pStyle w:val="ENoteTableText"/>
            </w:pPr>
            <w:smartTag w:uri="urn:schemas-microsoft-com:office:smarttags" w:element="date">
              <w:smartTagPr>
                <w:attr w:name="Year" w:val="1984"/>
                <w:attr w:name="Day" w:val="14"/>
                <w:attr w:name="Month" w:val="3"/>
              </w:smartTagPr>
              <w:r w:rsidRPr="006F0F07">
                <w:t>14 Mar 1984</w:t>
              </w:r>
            </w:smartTag>
          </w:p>
        </w:tc>
        <w:tc>
          <w:tcPr>
            <w:tcW w:w="1845" w:type="dxa"/>
            <w:tcBorders>
              <w:top w:val="single" w:sz="4" w:space="0" w:color="auto"/>
              <w:bottom w:val="single" w:sz="4" w:space="0" w:color="auto"/>
            </w:tcBorders>
            <w:shd w:val="clear" w:color="auto" w:fill="auto"/>
          </w:tcPr>
          <w:p w:rsidR="004C6769" w:rsidRPr="006F0F07" w:rsidRDefault="004C6769" w:rsidP="004C6769">
            <w:pPr>
              <w:pStyle w:val="ENoteTableText"/>
            </w:pPr>
            <w:smartTag w:uri="urn:schemas-microsoft-com:office:smarttags" w:element="date">
              <w:smartTagPr>
                <w:attr w:name="Year" w:val="1984"/>
                <w:attr w:name="Day" w:val="14"/>
                <w:attr w:name="Month" w:val="3"/>
              </w:smartTagPr>
              <w:r w:rsidRPr="006F0F07">
                <w:t>14 Mar 1984</w:t>
              </w:r>
            </w:smartTag>
          </w:p>
        </w:tc>
        <w:tc>
          <w:tcPr>
            <w:tcW w:w="1417" w:type="dxa"/>
            <w:tcBorders>
              <w:top w:val="single" w:sz="4" w:space="0" w:color="auto"/>
              <w:bottom w:val="single" w:sz="4" w:space="0" w:color="auto"/>
            </w:tcBorders>
            <w:shd w:val="clear" w:color="auto" w:fill="auto"/>
          </w:tcPr>
          <w:p w:rsidR="004C6769" w:rsidRPr="006F0F07" w:rsidRDefault="004C6769" w:rsidP="004C6769">
            <w:pPr>
              <w:pStyle w:val="ENoteTableText"/>
            </w:pPr>
            <w:r w:rsidRPr="006F0F07">
              <w:t>—</w:t>
            </w:r>
          </w:p>
        </w:tc>
      </w:tr>
      <w:tr w:rsidR="004C6769" w:rsidRPr="006F0F07" w:rsidTr="00957862">
        <w:trPr>
          <w:cantSplit/>
        </w:trPr>
        <w:tc>
          <w:tcPr>
            <w:tcW w:w="1838" w:type="dxa"/>
            <w:tcBorders>
              <w:top w:val="single" w:sz="4" w:space="0" w:color="auto"/>
              <w:bottom w:val="single" w:sz="4" w:space="0" w:color="auto"/>
            </w:tcBorders>
            <w:shd w:val="clear" w:color="auto" w:fill="auto"/>
          </w:tcPr>
          <w:p w:rsidR="004C6769" w:rsidRPr="006F0F07" w:rsidRDefault="004C6769" w:rsidP="004C6769">
            <w:pPr>
              <w:pStyle w:val="ENoteTableText"/>
            </w:pPr>
            <w:r w:rsidRPr="006F0F07">
              <w:t>Customs Administration (Transitional Provisions and Consequential Amendments) Act 1985</w:t>
            </w:r>
          </w:p>
        </w:tc>
        <w:tc>
          <w:tcPr>
            <w:tcW w:w="992" w:type="dxa"/>
            <w:tcBorders>
              <w:top w:val="single" w:sz="4" w:space="0" w:color="auto"/>
              <w:bottom w:val="single" w:sz="4" w:space="0" w:color="auto"/>
            </w:tcBorders>
            <w:shd w:val="clear" w:color="auto" w:fill="auto"/>
          </w:tcPr>
          <w:p w:rsidR="004C6769" w:rsidRPr="006F0F07" w:rsidRDefault="004C6769" w:rsidP="004C6769">
            <w:pPr>
              <w:pStyle w:val="ENoteTableText"/>
            </w:pPr>
            <w:r w:rsidRPr="006F0F07">
              <w:t>39, 1985</w:t>
            </w:r>
          </w:p>
        </w:tc>
        <w:tc>
          <w:tcPr>
            <w:tcW w:w="993" w:type="dxa"/>
            <w:tcBorders>
              <w:top w:val="single" w:sz="4" w:space="0" w:color="auto"/>
              <w:bottom w:val="single" w:sz="4" w:space="0" w:color="auto"/>
            </w:tcBorders>
            <w:shd w:val="clear" w:color="auto" w:fill="auto"/>
          </w:tcPr>
          <w:p w:rsidR="004C6769" w:rsidRPr="006F0F07" w:rsidRDefault="004C6769" w:rsidP="004C6769">
            <w:pPr>
              <w:pStyle w:val="ENoteTableText"/>
            </w:pPr>
            <w:r w:rsidRPr="006F0F07">
              <w:t>29</w:t>
            </w:r>
            <w:r w:rsidR="006F0F07">
              <w:t> </w:t>
            </w:r>
            <w:r w:rsidRPr="006F0F07">
              <w:t>May 1985</w:t>
            </w:r>
          </w:p>
        </w:tc>
        <w:tc>
          <w:tcPr>
            <w:tcW w:w="1845" w:type="dxa"/>
            <w:tcBorders>
              <w:top w:val="single" w:sz="4" w:space="0" w:color="auto"/>
              <w:bottom w:val="single" w:sz="4" w:space="0" w:color="auto"/>
            </w:tcBorders>
            <w:shd w:val="clear" w:color="auto" w:fill="auto"/>
          </w:tcPr>
          <w:p w:rsidR="004C6769" w:rsidRPr="006F0F07" w:rsidRDefault="004C6769" w:rsidP="006A6C41">
            <w:pPr>
              <w:pStyle w:val="ENoteTableText"/>
            </w:pPr>
            <w:r w:rsidRPr="006F0F07">
              <w:t>10</w:t>
            </w:r>
            <w:r w:rsidR="006F0F07">
              <w:t> </w:t>
            </w:r>
            <w:r w:rsidRPr="006F0F07">
              <w:t>June 1985 (</w:t>
            </w:r>
            <w:r w:rsidRPr="006F0F07">
              <w:rPr>
                <w:i/>
              </w:rPr>
              <w:t xml:space="preserve">see </w:t>
            </w:r>
            <w:r w:rsidRPr="006F0F07">
              <w:t xml:space="preserve">s. 2 and </w:t>
            </w:r>
            <w:r w:rsidR="006A6C41" w:rsidRPr="006F0F07">
              <w:t>gaz</w:t>
            </w:r>
            <w:r w:rsidRPr="006F0F07">
              <w:t xml:space="preserve"> 1985, No. S194)</w:t>
            </w:r>
          </w:p>
        </w:tc>
        <w:tc>
          <w:tcPr>
            <w:tcW w:w="1417" w:type="dxa"/>
            <w:tcBorders>
              <w:top w:val="single" w:sz="4" w:space="0" w:color="auto"/>
              <w:bottom w:val="single" w:sz="4" w:space="0" w:color="auto"/>
            </w:tcBorders>
            <w:shd w:val="clear" w:color="auto" w:fill="auto"/>
          </w:tcPr>
          <w:p w:rsidR="004C6769" w:rsidRPr="006F0F07" w:rsidRDefault="004C6769" w:rsidP="004C6769">
            <w:pPr>
              <w:pStyle w:val="ENoteTableText"/>
            </w:pPr>
            <w:r w:rsidRPr="006F0F07">
              <w:t>s. 4</w:t>
            </w:r>
          </w:p>
        </w:tc>
      </w:tr>
      <w:tr w:rsidR="004C6769" w:rsidRPr="006F0F07" w:rsidTr="00957862">
        <w:trPr>
          <w:cantSplit/>
        </w:trPr>
        <w:tc>
          <w:tcPr>
            <w:tcW w:w="1838" w:type="dxa"/>
            <w:tcBorders>
              <w:top w:val="single" w:sz="4" w:space="0" w:color="auto"/>
              <w:bottom w:val="nil"/>
            </w:tcBorders>
            <w:shd w:val="clear" w:color="auto" w:fill="auto"/>
          </w:tcPr>
          <w:p w:rsidR="004C6769" w:rsidRPr="006F0F07" w:rsidRDefault="004C6769" w:rsidP="004C6769">
            <w:pPr>
              <w:pStyle w:val="ENoteTableText"/>
            </w:pPr>
            <w:r w:rsidRPr="006F0F07">
              <w:t>Customs Tariff (Miscellaneous Amendments) Act 1987</w:t>
            </w:r>
          </w:p>
        </w:tc>
        <w:tc>
          <w:tcPr>
            <w:tcW w:w="992" w:type="dxa"/>
            <w:tcBorders>
              <w:top w:val="single" w:sz="4" w:space="0" w:color="auto"/>
              <w:bottom w:val="nil"/>
            </w:tcBorders>
            <w:shd w:val="clear" w:color="auto" w:fill="auto"/>
          </w:tcPr>
          <w:p w:rsidR="004C6769" w:rsidRPr="006F0F07" w:rsidRDefault="004C6769" w:rsidP="004C6769">
            <w:pPr>
              <w:pStyle w:val="ENoteTableText"/>
            </w:pPr>
            <w:r w:rsidRPr="006F0F07">
              <w:t>76, 1987</w:t>
            </w:r>
          </w:p>
        </w:tc>
        <w:tc>
          <w:tcPr>
            <w:tcW w:w="993" w:type="dxa"/>
            <w:tcBorders>
              <w:top w:val="single" w:sz="4" w:space="0" w:color="auto"/>
              <w:bottom w:val="nil"/>
            </w:tcBorders>
            <w:shd w:val="clear" w:color="auto" w:fill="auto"/>
          </w:tcPr>
          <w:p w:rsidR="004C6769" w:rsidRPr="006F0F07" w:rsidRDefault="004C6769" w:rsidP="004C6769">
            <w:pPr>
              <w:pStyle w:val="ENoteTableText"/>
            </w:pPr>
            <w:r w:rsidRPr="006F0F07">
              <w:t>5</w:t>
            </w:r>
            <w:r w:rsidR="006F0F07">
              <w:t> </w:t>
            </w:r>
            <w:r w:rsidRPr="006F0F07">
              <w:t>June 1987</w:t>
            </w:r>
          </w:p>
        </w:tc>
        <w:tc>
          <w:tcPr>
            <w:tcW w:w="1845" w:type="dxa"/>
            <w:tcBorders>
              <w:top w:val="single" w:sz="4" w:space="0" w:color="auto"/>
              <w:bottom w:val="nil"/>
            </w:tcBorders>
            <w:shd w:val="clear" w:color="auto" w:fill="auto"/>
          </w:tcPr>
          <w:p w:rsidR="004C6769" w:rsidRPr="006F0F07" w:rsidRDefault="004C6769" w:rsidP="006A6C41">
            <w:pPr>
              <w:pStyle w:val="ENoteTableText"/>
            </w:pPr>
            <w:smartTag w:uri="urn:schemas-microsoft-com:office:smarttags" w:element="date">
              <w:smartTagPr>
                <w:attr w:name="Year" w:val="1988"/>
                <w:attr w:name="Day" w:val="1"/>
                <w:attr w:name="Month" w:val="1"/>
              </w:smartTagPr>
              <w:r w:rsidRPr="006F0F07">
                <w:t>1 Jan 1988</w:t>
              </w:r>
            </w:smartTag>
            <w:r w:rsidRPr="006F0F07">
              <w:t xml:space="preserve"> (</w:t>
            </w:r>
            <w:r w:rsidRPr="006F0F07">
              <w:rPr>
                <w:i/>
              </w:rPr>
              <w:t xml:space="preserve">see </w:t>
            </w:r>
            <w:r w:rsidRPr="006F0F07">
              <w:t xml:space="preserve">s. 2 and </w:t>
            </w:r>
            <w:r w:rsidR="006A6C41" w:rsidRPr="006F0F07">
              <w:t>gaz</w:t>
            </w:r>
            <w:r w:rsidRPr="006F0F07">
              <w:t xml:space="preserve"> 1987, No. S351)</w:t>
            </w:r>
          </w:p>
        </w:tc>
        <w:tc>
          <w:tcPr>
            <w:tcW w:w="1417" w:type="dxa"/>
            <w:tcBorders>
              <w:top w:val="single" w:sz="4" w:space="0" w:color="auto"/>
              <w:bottom w:val="nil"/>
            </w:tcBorders>
            <w:shd w:val="clear" w:color="auto" w:fill="auto"/>
          </w:tcPr>
          <w:p w:rsidR="004C6769" w:rsidRPr="006F0F07" w:rsidRDefault="004C6769" w:rsidP="00957862">
            <w:pPr>
              <w:pStyle w:val="ENoteTableText"/>
            </w:pPr>
            <w:r w:rsidRPr="006F0F07">
              <w:t>s. 10(2)</w:t>
            </w:r>
          </w:p>
        </w:tc>
      </w:tr>
      <w:tr w:rsidR="004C6769" w:rsidRPr="006F0F07" w:rsidTr="00957862">
        <w:trPr>
          <w:cantSplit/>
        </w:trPr>
        <w:tc>
          <w:tcPr>
            <w:tcW w:w="1838" w:type="dxa"/>
            <w:tcBorders>
              <w:top w:val="nil"/>
              <w:bottom w:val="nil"/>
            </w:tcBorders>
            <w:shd w:val="clear" w:color="auto" w:fill="auto"/>
          </w:tcPr>
          <w:p w:rsidR="004C6769" w:rsidRPr="006F0F07" w:rsidRDefault="004C6769" w:rsidP="004C6769">
            <w:pPr>
              <w:pStyle w:val="ENoteTTIndentHeading"/>
            </w:pPr>
            <w:r w:rsidRPr="006F0F07">
              <w:t>as amended by</w:t>
            </w:r>
          </w:p>
        </w:tc>
        <w:tc>
          <w:tcPr>
            <w:tcW w:w="992" w:type="dxa"/>
            <w:tcBorders>
              <w:top w:val="nil"/>
              <w:bottom w:val="nil"/>
            </w:tcBorders>
            <w:shd w:val="clear" w:color="auto" w:fill="auto"/>
          </w:tcPr>
          <w:p w:rsidR="004C6769" w:rsidRPr="006F0F07" w:rsidRDefault="004C6769" w:rsidP="004C6769">
            <w:pPr>
              <w:pStyle w:val="ENoteTableText"/>
            </w:pPr>
          </w:p>
        </w:tc>
        <w:tc>
          <w:tcPr>
            <w:tcW w:w="993" w:type="dxa"/>
            <w:tcBorders>
              <w:top w:val="nil"/>
              <w:bottom w:val="nil"/>
            </w:tcBorders>
            <w:shd w:val="clear" w:color="auto" w:fill="auto"/>
          </w:tcPr>
          <w:p w:rsidR="004C6769" w:rsidRPr="006F0F07" w:rsidRDefault="004C6769" w:rsidP="004C6769">
            <w:pPr>
              <w:pStyle w:val="ENoteTableText"/>
            </w:pPr>
          </w:p>
        </w:tc>
        <w:tc>
          <w:tcPr>
            <w:tcW w:w="1845" w:type="dxa"/>
            <w:tcBorders>
              <w:top w:val="nil"/>
              <w:bottom w:val="nil"/>
            </w:tcBorders>
            <w:shd w:val="clear" w:color="auto" w:fill="auto"/>
          </w:tcPr>
          <w:p w:rsidR="004C6769" w:rsidRPr="006F0F07" w:rsidRDefault="004C6769" w:rsidP="004C6769">
            <w:pPr>
              <w:pStyle w:val="ENoteTableText"/>
            </w:pPr>
          </w:p>
        </w:tc>
        <w:tc>
          <w:tcPr>
            <w:tcW w:w="1417" w:type="dxa"/>
            <w:tcBorders>
              <w:top w:val="nil"/>
              <w:bottom w:val="nil"/>
            </w:tcBorders>
            <w:shd w:val="clear" w:color="auto" w:fill="auto"/>
          </w:tcPr>
          <w:p w:rsidR="004C6769" w:rsidRPr="006F0F07" w:rsidRDefault="004C6769" w:rsidP="004C6769">
            <w:pPr>
              <w:pStyle w:val="ENoteTableText"/>
            </w:pPr>
          </w:p>
        </w:tc>
      </w:tr>
      <w:tr w:rsidR="004C6769" w:rsidRPr="006F0F07" w:rsidTr="00957862">
        <w:trPr>
          <w:cantSplit/>
        </w:trPr>
        <w:tc>
          <w:tcPr>
            <w:tcW w:w="1838" w:type="dxa"/>
            <w:tcBorders>
              <w:top w:val="nil"/>
              <w:bottom w:val="single" w:sz="4" w:space="0" w:color="auto"/>
            </w:tcBorders>
            <w:shd w:val="clear" w:color="auto" w:fill="auto"/>
          </w:tcPr>
          <w:p w:rsidR="004C6769" w:rsidRPr="006F0F07" w:rsidRDefault="004C6769" w:rsidP="004C6769">
            <w:pPr>
              <w:pStyle w:val="ENoteTTi"/>
            </w:pPr>
            <w:r w:rsidRPr="006F0F07">
              <w:t>Statute Law (Miscellaneous Provisions) Act 1987</w:t>
            </w:r>
          </w:p>
        </w:tc>
        <w:tc>
          <w:tcPr>
            <w:tcW w:w="992" w:type="dxa"/>
            <w:tcBorders>
              <w:top w:val="nil"/>
              <w:bottom w:val="single" w:sz="4" w:space="0" w:color="auto"/>
            </w:tcBorders>
            <w:shd w:val="clear" w:color="auto" w:fill="auto"/>
          </w:tcPr>
          <w:p w:rsidR="004C6769" w:rsidRPr="006F0F07" w:rsidRDefault="004C6769" w:rsidP="004C6769">
            <w:pPr>
              <w:pStyle w:val="ENoteTableText"/>
            </w:pPr>
            <w:r w:rsidRPr="006F0F07">
              <w:t>141, 1987</w:t>
            </w:r>
          </w:p>
        </w:tc>
        <w:tc>
          <w:tcPr>
            <w:tcW w:w="993" w:type="dxa"/>
            <w:tcBorders>
              <w:top w:val="nil"/>
              <w:bottom w:val="single" w:sz="4" w:space="0" w:color="auto"/>
            </w:tcBorders>
            <w:shd w:val="clear" w:color="auto" w:fill="auto"/>
          </w:tcPr>
          <w:p w:rsidR="004C6769" w:rsidRPr="006F0F07" w:rsidRDefault="004C6769" w:rsidP="004C6769">
            <w:pPr>
              <w:pStyle w:val="ENoteTableText"/>
            </w:pPr>
            <w:smartTag w:uri="urn:schemas-microsoft-com:office:smarttags" w:element="date">
              <w:smartTagPr>
                <w:attr w:name="Year" w:val="1987"/>
                <w:attr w:name="Day" w:val="18"/>
                <w:attr w:name="Month" w:val="12"/>
              </w:smartTagPr>
              <w:r w:rsidRPr="006F0F07">
                <w:t>18 Dec 1987</w:t>
              </w:r>
            </w:smartTag>
          </w:p>
        </w:tc>
        <w:tc>
          <w:tcPr>
            <w:tcW w:w="1845" w:type="dxa"/>
            <w:tcBorders>
              <w:top w:val="nil"/>
              <w:bottom w:val="single" w:sz="4" w:space="0" w:color="auto"/>
            </w:tcBorders>
            <w:shd w:val="clear" w:color="auto" w:fill="auto"/>
          </w:tcPr>
          <w:p w:rsidR="004C6769" w:rsidRPr="006F0F07" w:rsidRDefault="00F339F2" w:rsidP="00F339F2">
            <w:pPr>
              <w:pStyle w:val="ENoteTableText"/>
            </w:pPr>
            <w:r w:rsidRPr="006F0F07">
              <w:t>Sch 1</w:t>
            </w:r>
            <w:r w:rsidR="004C6769" w:rsidRPr="006F0F07">
              <w:t xml:space="preserve">: 1 Jan 1988 </w:t>
            </w:r>
            <w:r w:rsidRPr="006F0F07">
              <w:t>(s 2(11))</w:t>
            </w:r>
          </w:p>
        </w:tc>
        <w:tc>
          <w:tcPr>
            <w:tcW w:w="1417" w:type="dxa"/>
            <w:tcBorders>
              <w:top w:val="nil"/>
              <w:bottom w:val="single" w:sz="4" w:space="0" w:color="auto"/>
            </w:tcBorders>
            <w:shd w:val="clear" w:color="auto" w:fill="auto"/>
          </w:tcPr>
          <w:p w:rsidR="004C6769" w:rsidRPr="006F0F07" w:rsidRDefault="004C6769" w:rsidP="004C6769">
            <w:pPr>
              <w:pStyle w:val="ENoteTableText"/>
            </w:pPr>
            <w:r w:rsidRPr="006F0F07">
              <w:t>—</w:t>
            </w:r>
          </w:p>
        </w:tc>
      </w:tr>
      <w:tr w:rsidR="004C6769" w:rsidRPr="006F0F07" w:rsidTr="00957862">
        <w:trPr>
          <w:cantSplit/>
        </w:trPr>
        <w:tc>
          <w:tcPr>
            <w:tcW w:w="1838" w:type="dxa"/>
            <w:tcBorders>
              <w:top w:val="single" w:sz="4" w:space="0" w:color="auto"/>
              <w:bottom w:val="single" w:sz="4" w:space="0" w:color="auto"/>
            </w:tcBorders>
            <w:shd w:val="clear" w:color="auto" w:fill="auto"/>
          </w:tcPr>
          <w:p w:rsidR="004C6769" w:rsidRPr="006F0F07" w:rsidRDefault="004C6769" w:rsidP="004C6769">
            <w:pPr>
              <w:pStyle w:val="ENoteTableText"/>
            </w:pPr>
            <w:r w:rsidRPr="006F0F07">
              <w:t>Customs Tariff (Anti</w:t>
            </w:r>
            <w:r w:rsidR="006F0F07">
              <w:noBreakHyphen/>
            </w:r>
            <w:r w:rsidRPr="006F0F07">
              <w:t>Dumping) Amendment Act 1988</w:t>
            </w:r>
          </w:p>
        </w:tc>
        <w:tc>
          <w:tcPr>
            <w:tcW w:w="992" w:type="dxa"/>
            <w:tcBorders>
              <w:top w:val="single" w:sz="4" w:space="0" w:color="auto"/>
              <w:bottom w:val="single" w:sz="4" w:space="0" w:color="auto"/>
            </w:tcBorders>
            <w:shd w:val="clear" w:color="auto" w:fill="auto"/>
          </w:tcPr>
          <w:p w:rsidR="004C6769" w:rsidRPr="006F0F07" w:rsidRDefault="004C6769" w:rsidP="004C6769">
            <w:pPr>
              <w:pStyle w:val="ENoteTableText"/>
            </w:pPr>
            <w:r w:rsidRPr="006F0F07">
              <w:t>69, 1988</w:t>
            </w:r>
          </w:p>
        </w:tc>
        <w:tc>
          <w:tcPr>
            <w:tcW w:w="993" w:type="dxa"/>
            <w:tcBorders>
              <w:top w:val="single" w:sz="4" w:space="0" w:color="auto"/>
              <w:bottom w:val="single" w:sz="4" w:space="0" w:color="auto"/>
            </w:tcBorders>
            <w:shd w:val="clear" w:color="auto" w:fill="auto"/>
          </w:tcPr>
          <w:p w:rsidR="004C6769" w:rsidRPr="006F0F07" w:rsidRDefault="004C6769" w:rsidP="004C6769">
            <w:pPr>
              <w:pStyle w:val="ENoteTableText"/>
            </w:pPr>
            <w:r w:rsidRPr="006F0F07">
              <w:t>15</w:t>
            </w:r>
            <w:r w:rsidR="006F0F07">
              <w:t> </w:t>
            </w:r>
            <w:r w:rsidRPr="006F0F07">
              <w:t>June 1988</w:t>
            </w:r>
          </w:p>
        </w:tc>
        <w:tc>
          <w:tcPr>
            <w:tcW w:w="1845" w:type="dxa"/>
            <w:tcBorders>
              <w:top w:val="single" w:sz="4" w:space="0" w:color="auto"/>
              <w:bottom w:val="single" w:sz="4" w:space="0" w:color="auto"/>
            </w:tcBorders>
            <w:shd w:val="clear" w:color="auto" w:fill="auto"/>
          </w:tcPr>
          <w:p w:rsidR="004C6769" w:rsidRPr="006F0F07" w:rsidRDefault="004C6769" w:rsidP="006A6C41">
            <w:pPr>
              <w:pStyle w:val="ENoteTableText"/>
            </w:pPr>
            <w:r w:rsidRPr="006F0F07">
              <w:t>ss.</w:t>
            </w:r>
            <w:r w:rsidR="006F0F07">
              <w:t> </w:t>
            </w:r>
            <w:r w:rsidRPr="006F0F07">
              <w:t xml:space="preserve">1 and </w:t>
            </w:r>
            <w:smartTag w:uri="urn:schemas-microsoft-com:office:smarttags" w:element="time">
              <w:smartTagPr>
                <w:attr w:name="Minute" w:val="15"/>
                <w:attr w:name="Hour" w:val="2"/>
              </w:smartTagPr>
              <w:r w:rsidRPr="006F0F07">
                <w:t>2: 15</w:t>
              </w:r>
            </w:smartTag>
            <w:r w:rsidR="006F0F07">
              <w:t> </w:t>
            </w:r>
            <w:r w:rsidRPr="006F0F07">
              <w:t>June 1988</w:t>
            </w:r>
            <w:r w:rsidRPr="006F0F07">
              <w:br/>
              <w:t>ss.</w:t>
            </w:r>
            <w:r w:rsidR="006F0F07">
              <w:t> </w:t>
            </w:r>
            <w:r w:rsidRPr="006F0F07">
              <w:t xml:space="preserve">4(a) and 5: </w:t>
            </w:r>
            <w:smartTag w:uri="urn:schemas-microsoft-com:office:smarttags" w:element="date">
              <w:smartTagPr>
                <w:attr w:name="Year" w:val="1987"/>
                <w:attr w:name="Day" w:val="15"/>
                <w:attr w:name="Month" w:val="10"/>
              </w:smartTagPr>
              <w:r w:rsidRPr="006F0F07">
                <w:t>15 Oct 1987</w:t>
              </w:r>
              <w:r w:rsidRPr="006F0F07">
                <w:br/>
              </w:r>
            </w:smartTag>
            <w:r w:rsidRPr="006F0F07">
              <w:t xml:space="preserve">Remainder: </w:t>
            </w:r>
            <w:smartTag w:uri="urn:schemas-microsoft-com:office:smarttags" w:element="date">
              <w:smartTagPr>
                <w:attr w:name="Year" w:val="1988"/>
                <w:attr w:name="Day" w:val="1"/>
                <w:attr w:name="Month" w:val="9"/>
              </w:smartTagPr>
              <w:r w:rsidRPr="006F0F07">
                <w:t>1 Sept 1988</w:t>
              </w:r>
            </w:smartTag>
            <w:r w:rsidRPr="006F0F07">
              <w:t xml:space="preserve"> (</w:t>
            </w:r>
            <w:r w:rsidRPr="006F0F07">
              <w:rPr>
                <w:i/>
              </w:rPr>
              <w:t xml:space="preserve">see </w:t>
            </w:r>
            <w:r w:rsidRPr="006F0F07">
              <w:t xml:space="preserve">s. 2(3) and </w:t>
            </w:r>
            <w:r w:rsidR="006A6C41" w:rsidRPr="006F0F07">
              <w:t>gaz</w:t>
            </w:r>
            <w:r w:rsidRPr="006F0F07">
              <w:t xml:space="preserve"> 1988, No. S217)</w:t>
            </w:r>
          </w:p>
        </w:tc>
        <w:tc>
          <w:tcPr>
            <w:tcW w:w="1417" w:type="dxa"/>
            <w:tcBorders>
              <w:top w:val="single" w:sz="4" w:space="0" w:color="auto"/>
              <w:bottom w:val="single" w:sz="4" w:space="0" w:color="auto"/>
            </w:tcBorders>
            <w:shd w:val="clear" w:color="auto" w:fill="auto"/>
          </w:tcPr>
          <w:p w:rsidR="004C6769" w:rsidRPr="006F0F07" w:rsidRDefault="004C6769" w:rsidP="004C6769">
            <w:pPr>
              <w:pStyle w:val="ENoteTableText"/>
            </w:pPr>
            <w:r w:rsidRPr="006F0F07">
              <w:t>s. 17</w:t>
            </w:r>
          </w:p>
        </w:tc>
      </w:tr>
      <w:tr w:rsidR="004C6769" w:rsidRPr="006F0F07" w:rsidTr="00957862">
        <w:trPr>
          <w:cantSplit/>
        </w:trPr>
        <w:tc>
          <w:tcPr>
            <w:tcW w:w="1838" w:type="dxa"/>
            <w:tcBorders>
              <w:top w:val="single" w:sz="4" w:space="0" w:color="auto"/>
              <w:bottom w:val="single" w:sz="4" w:space="0" w:color="auto"/>
            </w:tcBorders>
            <w:shd w:val="clear" w:color="auto" w:fill="auto"/>
          </w:tcPr>
          <w:p w:rsidR="004C6769" w:rsidRPr="006F0F07" w:rsidRDefault="004C6769" w:rsidP="004C6769">
            <w:pPr>
              <w:pStyle w:val="ENoteTableText"/>
            </w:pPr>
            <w:r w:rsidRPr="006F0F07">
              <w:t>Customs Tariff (Anti</w:t>
            </w:r>
            <w:r w:rsidR="006F0F07">
              <w:noBreakHyphen/>
            </w:r>
            <w:r w:rsidRPr="006F0F07">
              <w:t>Dumping) Amendment Act 1989</w:t>
            </w:r>
          </w:p>
        </w:tc>
        <w:tc>
          <w:tcPr>
            <w:tcW w:w="992" w:type="dxa"/>
            <w:tcBorders>
              <w:top w:val="single" w:sz="4" w:space="0" w:color="auto"/>
              <w:bottom w:val="single" w:sz="4" w:space="0" w:color="auto"/>
            </w:tcBorders>
            <w:shd w:val="clear" w:color="auto" w:fill="auto"/>
          </w:tcPr>
          <w:p w:rsidR="004C6769" w:rsidRPr="006F0F07" w:rsidRDefault="004C6769" w:rsidP="004C6769">
            <w:pPr>
              <w:pStyle w:val="ENoteTableText"/>
            </w:pPr>
            <w:r w:rsidRPr="006F0F07">
              <w:t>173, 1989</w:t>
            </w:r>
          </w:p>
        </w:tc>
        <w:tc>
          <w:tcPr>
            <w:tcW w:w="993" w:type="dxa"/>
            <w:tcBorders>
              <w:top w:val="single" w:sz="4" w:space="0" w:color="auto"/>
              <w:bottom w:val="single" w:sz="4" w:space="0" w:color="auto"/>
            </w:tcBorders>
            <w:shd w:val="clear" w:color="auto" w:fill="auto"/>
          </w:tcPr>
          <w:p w:rsidR="004C6769" w:rsidRPr="006F0F07" w:rsidRDefault="004C6769" w:rsidP="004C6769">
            <w:pPr>
              <w:pStyle w:val="ENoteTableText"/>
            </w:pPr>
            <w:smartTag w:uri="urn:schemas-microsoft-com:office:smarttags" w:element="date">
              <w:smartTagPr>
                <w:attr w:name="Year" w:val="1989"/>
                <w:attr w:name="Day" w:val="20"/>
                <w:attr w:name="Month" w:val="12"/>
              </w:smartTagPr>
              <w:r w:rsidRPr="006F0F07">
                <w:t>20 Dec 1989</w:t>
              </w:r>
            </w:smartTag>
          </w:p>
        </w:tc>
        <w:tc>
          <w:tcPr>
            <w:tcW w:w="1845" w:type="dxa"/>
            <w:tcBorders>
              <w:top w:val="single" w:sz="4" w:space="0" w:color="auto"/>
              <w:bottom w:val="single" w:sz="4" w:space="0" w:color="auto"/>
            </w:tcBorders>
            <w:shd w:val="clear" w:color="auto" w:fill="auto"/>
          </w:tcPr>
          <w:p w:rsidR="004C6769" w:rsidRPr="006F0F07" w:rsidRDefault="004C6769" w:rsidP="006A6C41">
            <w:pPr>
              <w:pStyle w:val="ENoteTableText"/>
            </w:pPr>
            <w:r w:rsidRPr="006F0F07">
              <w:t>ss.</w:t>
            </w:r>
            <w:r w:rsidR="006F0F07">
              <w:t> </w:t>
            </w:r>
            <w:r w:rsidRPr="006F0F07">
              <w:t>1 and 2: Royal Assent</w:t>
            </w:r>
            <w:r w:rsidRPr="006F0F07">
              <w:br/>
              <w:t xml:space="preserve">Remainder: </w:t>
            </w:r>
            <w:smartTag w:uri="urn:schemas-microsoft-com:office:smarttags" w:element="date">
              <w:smartTagPr>
                <w:attr w:name="Year" w:val="1989"/>
                <w:attr w:name="Day" w:val="21"/>
                <w:attr w:name="Month" w:val="12"/>
              </w:smartTagPr>
              <w:r w:rsidRPr="006F0F07">
                <w:t>21 Dec 1989</w:t>
              </w:r>
            </w:smartTag>
            <w:r w:rsidRPr="006F0F07">
              <w:t xml:space="preserve"> (</w:t>
            </w:r>
            <w:r w:rsidRPr="006F0F07">
              <w:rPr>
                <w:i/>
              </w:rPr>
              <w:t xml:space="preserve">see </w:t>
            </w:r>
            <w:r w:rsidR="006A6C41" w:rsidRPr="006F0F07">
              <w:t>gaz</w:t>
            </w:r>
            <w:r w:rsidRPr="006F0F07">
              <w:t xml:space="preserve"> 1989, No. S395)</w:t>
            </w:r>
          </w:p>
        </w:tc>
        <w:tc>
          <w:tcPr>
            <w:tcW w:w="1417" w:type="dxa"/>
            <w:tcBorders>
              <w:top w:val="single" w:sz="4" w:space="0" w:color="auto"/>
              <w:bottom w:val="single" w:sz="4" w:space="0" w:color="auto"/>
            </w:tcBorders>
            <w:shd w:val="clear" w:color="auto" w:fill="auto"/>
          </w:tcPr>
          <w:p w:rsidR="004C6769" w:rsidRPr="006F0F07" w:rsidRDefault="004C6769" w:rsidP="004C6769">
            <w:pPr>
              <w:pStyle w:val="ENoteTableText"/>
            </w:pPr>
            <w:r w:rsidRPr="006F0F07">
              <w:t>s. 9</w:t>
            </w:r>
          </w:p>
        </w:tc>
      </w:tr>
      <w:tr w:rsidR="004C6769" w:rsidRPr="006F0F07" w:rsidTr="00957862">
        <w:trPr>
          <w:cantSplit/>
        </w:trPr>
        <w:tc>
          <w:tcPr>
            <w:tcW w:w="1838" w:type="dxa"/>
            <w:tcBorders>
              <w:top w:val="single" w:sz="4" w:space="0" w:color="auto"/>
              <w:bottom w:val="single" w:sz="4" w:space="0" w:color="auto"/>
            </w:tcBorders>
            <w:shd w:val="clear" w:color="auto" w:fill="auto"/>
          </w:tcPr>
          <w:p w:rsidR="004C6769" w:rsidRPr="006F0F07" w:rsidRDefault="004C6769" w:rsidP="004C6769">
            <w:pPr>
              <w:pStyle w:val="ENoteTableText"/>
            </w:pPr>
            <w:r w:rsidRPr="006F0F07">
              <w:t>Trade Practices (Misuse of Trans</w:t>
            </w:r>
            <w:r w:rsidR="006F0F07">
              <w:noBreakHyphen/>
            </w:r>
            <w:r w:rsidRPr="006F0F07">
              <w:t>Tasman Market Power) Act 1990</w:t>
            </w:r>
          </w:p>
        </w:tc>
        <w:tc>
          <w:tcPr>
            <w:tcW w:w="992" w:type="dxa"/>
            <w:tcBorders>
              <w:top w:val="single" w:sz="4" w:space="0" w:color="auto"/>
              <w:bottom w:val="single" w:sz="4" w:space="0" w:color="auto"/>
            </w:tcBorders>
            <w:shd w:val="clear" w:color="auto" w:fill="auto"/>
          </w:tcPr>
          <w:p w:rsidR="004C6769" w:rsidRPr="006F0F07" w:rsidRDefault="004C6769" w:rsidP="004C6769">
            <w:pPr>
              <w:pStyle w:val="ENoteTableText"/>
            </w:pPr>
            <w:r w:rsidRPr="006F0F07">
              <w:t>70, 1990</w:t>
            </w:r>
          </w:p>
        </w:tc>
        <w:tc>
          <w:tcPr>
            <w:tcW w:w="993" w:type="dxa"/>
            <w:tcBorders>
              <w:top w:val="single" w:sz="4" w:space="0" w:color="auto"/>
              <w:bottom w:val="single" w:sz="4" w:space="0" w:color="auto"/>
            </w:tcBorders>
            <w:shd w:val="clear" w:color="auto" w:fill="auto"/>
          </w:tcPr>
          <w:p w:rsidR="004C6769" w:rsidRPr="006F0F07" w:rsidRDefault="004C6769" w:rsidP="004C6769">
            <w:pPr>
              <w:pStyle w:val="ENoteTableText"/>
            </w:pPr>
            <w:r w:rsidRPr="006F0F07">
              <w:t>16</w:t>
            </w:r>
            <w:r w:rsidR="006F0F07">
              <w:t> </w:t>
            </w:r>
            <w:r w:rsidRPr="006F0F07">
              <w:t>June 1990</w:t>
            </w:r>
          </w:p>
        </w:tc>
        <w:tc>
          <w:tcPr>
            <w:tcW w:w="1845" w:type="dxa"/>
            <w:tcBorders>
              <w:top w:val="single" w:sz="4" w:space="0" w:color="auto"/>
              <w:bottom w:val="single" w:sz="4" w:space="0" w:color="auto"/>
            </w:tcBorders>
            <w:shd w:val="clear" w:color="auto" w:fill="auto"/>
          </w:tcPr>
          <w:p w:rsidR="004C6769" w:rsidRPr="006F0F07" w:rsidRDefault="004C6769" w:rsidP="006A6C41">
            <w:pPr>
              <w:pStyle w:val="ENoteTableText"/>
            </w:pPr>
            <w:r w:rsidRPr="006F0F07">
              <w:t>1</w:t>
            </w:r>
            <w:r w:rsidR="006F0F07">
              <w:t> </w:t>
            </w:r>
            <w:r w:rsidRPr="006F0F07">
              <w:t>July 1990 (</w:t>
            </w:r>
            <w:r w:rsidRPr="006F0F07">
              <w:rPr>
                <w:i/>
              </w:rPr>
              <w:t xml:space="preserve">see </w:t>
            </w:r>
            <w:r w:rsidR="006A6C41" w:rsidRPr="006F0F07">
              <w:t>gaz</w:t>
            </w:r>
            <w:r w:rsidRPr="006F0F07">
              <w:t xml:space="preserve"> 1990, No. S172)</w:t>
            </w:r>
          </w:p>
        </w:tc>
        <w:tc>
          <w:tcPr>
            <w:tcW w:w="1417" w:type="dxa"/>
            <w:tcBorders>
              <w:top w:val="single" w:sz="4" w:space="0" w:color="auto"/>
              <w:bottom w:val="single" w:sz="4" w:space="0" w:color="auto"/>
            </w:tcBorders>
            <w:shd w:val="clear" w:color="auto" w:fill="auto"/>
          </w:tcPr>
          <w:p w:rsidR="004C6769" w:rsidRPr="006F0F07" w:rsidRDefault="004C6769" w:rsidP="004C6769">
            <w:pPr>
              <w:pStyle w:val="ENoteTableText"/>
            </w:pPr>
            <w:r w:rsidRPr="006F0F07">
              <w:t>—</w:t>
            </w:r>
          </w:p>
        </w:tc>
      </w:tr>
      <w:tr w:rsidR="004C6769" w:rsidRPr="006F0F07" w:rsidTr="00957862">
        <w:trPr>
          <w:cantSplit/>
        </w:trPr>
        <w:tc>
          <w:tcPr>
            <w:tcW w:w="1838" w:type="dxa"/>
            <w:tcBorders>
              <w:top w:val="single" w:sz="4" w:space="0" w:color="auto"/>
              <w:bottom w:val="single" w:sz="4" w:space="0" w:color="auto"/>
            </w:tcBorders>
            <w:shd w:val="clear" w:color="auto" w:fill="auto"/>
          </w:tcPr>
          <w:p w:rsidR="004C6769" w:rsidRPr="006F0F07" w:rsidRDefault="004C6769" w:rsidP="004C6769">
            <w:pPr>
              <w:pStyle w:val="ENoteTableText"/>
            </w:pPr>
            <w:r w:rsidRPr="006F0F07">
              <w:t>Customs Tariff (Anti</w:t>
            </w:r>
            <w:r w:rsidR="006F0F07">
              <w:noBreakHyphen/>
            </w:r>
            <w:r w:rsidRPr="006F0F07">
              <w:t>Dumping) Amendment Act 1992</w:t>
            </w:r>
          </w:p>
        </w:tc>
        <w:tc>
          <w:tcPr>
            <w:tcW w:w="992" w:type="dxa"/>
            <w:tcBorders>
              <w:top w:val="single" w:sz="4" w:space="0" w:color="auto"/>
              <w:bottom w:val="single" w:sz="4" w:space="0" w:color="auto"/>
            </w:tcBorders>
            <w:shd w:val="clear" w:color="auto" w:fill="auto"/>
          </w:tcPr>
          <w:p w:rsidR="004C6769" w:rsidRPr="006F0F07" w:rsidRDefault="004C6769" w:rsidP="004C6769">
            <w:pPr>
              <w:pStyle w:val="ENoteTableText"/>
            </w:pPr>
            <w:r w:rsidRPr="006F0F07">
              <w:t>90, 1992</w:t>
            </w:r>
          </w:p>
        </w:tc>
        <w:tc>
          <w:tcPr>
            <w:tcW w:w="993" w:type="dxa"/>
            <w:tcBorders>
              <w:top w:val="single" w:sz="4" w:space="0" w:color="auto"/>
              <w:bottom w:val="single" w:sz="4" w:space="0" w:color="auto"/>
            </w:tcBorders>
            <w:shd w:val="clear" w:color="auto" w:fill="auto"/>
          </w:tcPr>
          <w:p w:rsidR="004C6769" w:rsidRPr="006F0F07" w:rsidRDefault="004C6769" w:rsidP="004C6769">
            <w:pPr>
              <w:pStyle w:val="ENoteTableText"/>
            </w:pPr>
            <w:r w:rsidRPr="006F0F07">
              <w:t>30</w:t>
            </w:r>
            <w:r w:rsidR="006F0F07">
              <w:t> </w:t>
            </w:r>
            <w:r w:rsidRPr="006F0F07">
              <w:t>June 1992</w:t>
            </w:r>
          </w:p>
        </w:tc>
        <w:tc>
          <w:tcPr>
            <w:tcW w:w="1845" w:type="dxa"/>
            <w:tcBorders>
              <w:top w:val="single" w:sz="4" w:space="0" w:color="auto"/>
              <w:bottom w:val="single" w:sz="4" w:space="0" w:color="auto"/>
            </w:tcBorders>
            <w:shd w:val="clear" w:color="auto" w:fill="auto"/>
          </w:tcPr>
          <w:p w:rsidR="004C6769" w:rsidRPr="006F0F07" w:rsidRDefault="004C6769" w:rsidP="006A6C41">
            <w:pPr>
              <w:pStyle w:val="ENoteTableText"/>
            </w:pPr>
            <w:r w:rsidRPr="006F0F07">
              <w:t>10</w:t>
            </w:r>
            <w:r w:rsidR="006F0F07">
              <w:t> </w:t>
            </w:r>
            <w:r w:rsidRPr="006F0F07">
              <w:t>July 1992 (</w:t>
            </w:r>
            <w:r w:rsidRPr="006F0F07">
              <w:rPr>
                <w:i/>
              </w:rPr>
              <w:t xml:space="preserve">see </w:t>
            </w:r>
            <w:r w:rsidR="006A6C41" w:rsidRPr="006F0F07">
              <w:t>gaz</w:t>
            </w:r>
            <w:r w:rsidRPr="006F0F07">
              <w:t xml:space="preserve"> 1992, No. S187)</w:t>
            </w:r>
          </w:p>
        </w:tc>
        <w:tc>
          <w:tcPr>
            <w:tcW w:w="1417" w:type="dxa"/>
            <w:tcBorders>
              <w:top w:val="single" w:sz="4" w:space="0" w:color="auto"/>
              <w:bottom w:val="single" w:sz="4" w:space="0" w:color="auto"/>
            </w:tcBorders>
            <w:shd w:val="clear" w:color="auto" w:fill="auto"/>
          </w:tcPr>
          <w:p w:rsidR="004C6769" w:rsidRPr="006F0F07" w:rsidRDefault="004C6769" w:rsidP="004C6769">
            <w:pPr>
              <w:pStyle w:val="ENoteTableText"/>
            </w:pPr>
            <w:r w:rsidRPr="006F0F07">
              <w:t>—</w:t>
            </w:r>
          </w:p>
        </w:tc>
      </w:tr>
      <w:tr w:rsidR="004C6769" w:rsidRPr="006F0F07" w:rsidTr="00957862">
        <w:trPr>
          <w:cantSplit/>
        </w:trPr>
        <w:tc>
          <w:tcPr>
            <w:tcW w:w="1838" w:type="dxa"/>
            <w:tcBorders>
              <w:top w:val="single" w:sz="4" w:space="0" w:color="auto"/>
              <w:bottom w:val="nil"/>
            </w:tcBorders>
            <w:shd w:val="clear" w:color="auto" w:fill="auto"/>
          </w:tcPr>
          <w:p w:rsidR="004C6769" w:rsidRPr="006F0F07" w:rsidRDefault="004C6769" w:rsidP="004C6769">
            <w:pPr>
              <w:pStyle w:val="ENoteTableText"/>
            </w:pPr>
            <w:r w:rsidRPr="006F0F07">
              <w:t>Customs Tariff (Anti</w:t>
            </w:r>
            <w:r w:rsidR="006F0F07">
              <w:noBreakHyphen/>
            </w:r>
            <w:r w:rsidRPr="006F0F07">
              <w:t>Dumping) Amendment Act (No.</w:t>
            </w:r>
            <w:r w:rsidR="006F0F07">
              <w:t> </w:t>
            </w:r>
            <w:r w:rsidRPr="006F0F07">
              <w:t>2) 1992</w:t>
            </w:r>
          </w:p>
        </w:tc>
        <w:tc>
          <w:tcPr>
            <w:tcW w:w="992" w:type="dxa"/>
            <w:tcBorders>
              <w:top w:val="single" w:sz="4" w:space="0" w:color="auto"/>
              <w:bottom w:val="nil"/>
            </w:tcBorders>
            <w:shd w:val="clear" w:color="auto" w:fill="auto"/>
          </w:tcPr>
          <w:p w:rsidR="004C6769" w:rsidRPr="006F0F07" w:rsidRDefault="004C6769" w:rsidP="004C6769">
            <w:pPr>
              <w:pStyle w:val="ENoteTableText"/>
            </w:pPr>
            <w:r w:rsidRPr="006F0F07">
              <w:t>206, 1992</w:t>
            </w:r>
          </w:p>
        </w:tc>
        <w:tc>
          <w:tcPr>
            <w:tcW w:w="993" w:type="dxa"/>
            <w:tcBorders>
              <w:top w:val="single" w:sz="4" w:space="0" w:color="auto"/>
              <w:bottom w:val="nil"/>
            </w:tcBorders>
            <w:shd w:val="clear" w:color="auto" w:fill="auto"/>
          </w:tcPr>
          <w:p w:rsidR="004C6769" w:rsidRPr="006F0F07" w:rsidRDefault="004C6769" w:rsidP="004C6769">
            <w:pPr>
              <w:pStyle w:val="ENoteTableText"/>
            </w:pPr>
            <w:smartTag w:uri="urn:schemas-microsoft-com:office:smarttags" w:element="date">
              <w:smartTagPr>
                <w:attr w:name="Year" w:val="1992"/>
                <w:attr w:name="Day" w:val="21"/>
                <w:attr w:name="Month" w:val="12"/>
              </w:smartTagPr>
              <w:r w:rsidRPr="006F0F07">
                <w:t>21 Dec 1992</w:t>
              </w:r>
            </w:smartTag>
          </w:p>
        </w:tc>
        <w:tc>
          <w:tcPr>
            <w:tcW w:w="1845" w:type="dxa"/>
            <w:tcBorders>
              <w:top w:val="single" w:sz="4" w:space="0" w:color="auto"/>
              <w:bottom w:val="nil"/>
            </w:tcBorders>
            <w:shd w:val="clear" w:color="auto" w:fill="auto"/>
          </w:tcPr>
          <w:p w:rsidR="004C6769" w:rsidRPr="006F0F07" w:rsidRDefault="004C6769" w:rsidP="006A6C41">
            <w:pPr>
              <w:pStyle w:val="ENoteTableText"/>
            </w:pPr>
            <w:r w:rsidRPr="006F0F07">
              <w:t>ss.</w:t>
            </w:r>
            <w:r w:rsidR="006F0F07">
              <w:t> </w:t>
            </w:r>
            <w:r w:rsidRPr="006F0F07">
              <w:t>1 and 2: Royal Assent</w:t>
            </w:r>
            <w:r w:rsidRPr="006F0F07">
              <w:br/>
              <w:t xml:space="preserve">Remainder: </w:t>
            </w:r>
            <w:smartTag w:uri="urn:schemas-microsoft-com:office:smarttags" w:element="date">
              <w:smartTagPr>
                <w:attr w:name="Year" w:val="1993"/>
                <w:attr w:name="Day" w:val="1"/>
                <w:attr w:name="Month" w:val="1"/>
              </w:smartTagPr>
              <w:r w:rsidRPr="006F0F07">
                <w:t>1 Jan 1993</w:t>
              </w:r>
            </w:smartTag>
            <w:r w:rsidRPr="006F0F07">
              <w:t xml:space="preserve"> (</w:t>
            </w:r>
            <w:r w:rsidRPr="006F0F07">
              <w:rPr>
                <w:i/>
              </w:rPr>
              <w:t xml:space="preserve">see </w:t>
            </w:r>
            <w:r w:rsidRPr="006F0F07">
              <w:t xml:space="preserve">s. 2(2) and </w:t>
            </w:r>
            <w:r w:rsidR="006A6C41" w:rsidRPr="006F0F07">
              <w:t>gaz</w:t>
            </w:r>
            <w:r w:rsidRPr="006F0F07">
              <w:t xml:space="preserve"> 1992, No. S403)</w:t>
            </w:r>
          </w:p>
        </w:tc>
        <w:tc>
          <w:tcPr>
            <w:tcW w:w="1417" w:type="dxa"/>
            <w:tcBorders>
              <w:top w:val="single" w:sz="4" w:space="0" w:color="auto"/>
              <w:bottom w:val="nil"/>
            </w:tcBorders>
            <w:shd w:val="clear" w:color="auto" w:fill="auto"/>
          </w:tcPr>
          <w:p w:rsidR="004C6769" w:rsidRPr="006F0F07" w:rsidRDefault="004C6769" w:rsidP="004C6769">
            <w:pPr>
              <w:pStyle w:val="ENoteTableText"/>
            </w:pPr>
            <w:r w:rsidRPr="006F0F07">
              <w:t>s. 8</w:t>
            </w:r>
          </w:p>
        </w:tc>
      </w:tr>
      <w:tr w:rsidR="004C6769" w:rsidRPr="006F0F07" w:rsidTr="00957862">
        <w:trPr>
          <w:cantSplit/>
        </w:trPr>
        <w:tc>
          <w:tcPr>
            <w:tcW w:w="1838" w:type="dxa"/>
            <w:tcBorders>
              <w:top w:val="nil"/>
              <w:bottom w:val="nil"/>
            </w:tcBorders>
            <w:shd w:val="clear" w:color="auto" w:fill="auto"/>
          </w:tcPr>
          <w:p w:rsidR="004C6769" w:rsidRPr="006F0F07" w:rsidRDefault="004C6769" w:rsidP="004C6769">
            <w:pPr>
              <w:pStyle w:val="ENoteTTIndentHeading"/>
            </w:pPr>
            <w:r w:rsidRPr="006F0F07">
              <w:lastRenderedPageBreak/>
              <w:t>as amended by</w:t>
            </w:r>
          </w:p>
        </w:tc>
        <w:tc>
          <w:tcPr>
            <w:tcW w:w="992" w:type="dxa"/>
            <w:tcBorders>
              <w:top w:val="nil"/>
              <w:bottom w:val="nil"/>
            </w:tcBorders>
            <w:shd w:val="clear" w:color="auto" w:fill="auto"/>
          </w:tcPr>
          <w:p w:rsidR="004C6769" w:rsidRPr="006F0F07" w:rsidRDefault="004C6769" w:rsidP="004C6769">
            <w:pPr>
              <w:pStyle w:val="ENoteTableText"/>
            </w:pPr>
          </w:p>
        </w:tc>
        <w:tc>
          <w:tcPr>
            <w:tcW w:w="993" w:type="dxa"/>
            <w:tcBorders>
              <w:top w:val="nil"/>
              <w:bottom w:val="nil"/>
            </w:tcBorders>
            <w:shd w:val="clear" w:color="auto" w:fill="auto"/>
          </w:tcPr>
          <w:p w:rsidR="004C6769" w:rsidRPr="006F0F07" w:rsidRDefault="004C6769" w:rsidP="004C6769">
            <w:pPr>
              <w:pStyle w:val="ENoteTableText"/>
            </w:pPr>
          </w:p>
        </w:tc>
        <w:tc>
          <w:tcPr>
            <w:tcW w:w="1845" w:type="dxa"/>
            <w:tcBorders>
              <w:top w:val="nil"/>
              <w:bottom w:val="nil"/>
            </w:tcBorders>
            <w:shd w:val="clear" w:color="auto" w:fill="auto"/>
          </w:tcPr>
          <w:p w:rsidR="004C6769" w:rsidRPr="006F0F07" w:rsidRDefault="004C6769" w:rsidP="004C6769">
            <w:pPr>
              <w:pStyle w:val="ENoteTableText"/>
            </w:pPr>
          </w:p>
        </w:tc>
        <w:tc>
          <w:tcPr>
            <w:tcW w:w="1417" w:type="dxa"/>
            <w:tcBorders>
              <w:top w:val="nil"/>
              <w:bottom w:val="nil"/>
            </w:tcBorders>
            <w:shd w:val="clear" w:color="auto" w:fill="auto"/>
          </w:tcPr>
          <w:p w:rsidR="004C6769" w:rsidRPr="006F0F07" w:rsidRDefault="004C6769" w:rsidP="004C6769">
            <w:pPr>
              <w:pStyle w:val="ENoteTableText"/>
            </w:pPr>
          </w:p>
        </w:tc>
      </w:tr>
      <w:tr w:rsidR="004C6769" w:rsidRPr="006F0F07" w:rsidTr="00957862">
        <w:trPr>
          <w:cantSplit/>
        </w:trPr>
        <w:tc>
          <w:tcPr>
            <w:tcW w:w="1838" w:type="dxa"/>
            <w:tcBorders>
              <w:top w:val="nil"/>
              <w:bottom w:val="single" w:sz="4" w:space="0" w:color="auto"/>
            </w:tcBorders>
            <w:shd w:val="clear" w:color="auto" w:fill="auto"/>
          </w:tcPr>
          <w:p w:rsidR="004C6769" w:rsidRPr="006F0F07" w:rsidRDefault="004C6769" w:rsidP="004C6769">
            <w:pPr>
              <w:pStyle w:val="ENoteTTi"/>
            </w:pPr>
            <w:r w:rsidRPr="006F0F07">
              <w:t>Statute Law Revision Act 1996</w:t>
            </w:r>
          </w:p>
        </w:tc>
        <w:tc>
          <w:tcPr>
            <w:tcW w:w="992" w:type="dxa"/>
            <w:tcBorders>
              <w:top w:val="nil"/>
              <w:bottom w:val="single" w:sz="4" w:space="0" w:color="auto"/>
            </w:tcBorders>
            <w:shd w:val="clear" w:color="auto" w:fill="auto"/>
          </w:tcPr>
          <w:p w:rsidR="004C6769" w:rsidRPr="006F0F07" w:rsidRDefault="004C6769" w:rsidP="004C6769">
            <w:pPr>
              <w:pStyle w:val="ENoteTableText"/>
            </w:pPr>
            <w:r w:rsidRPr="006F0F07">
              <w:t>43, 1996</w:t>
            </w:r>
          </w:p>
        </w:tc>
        <w:tc>
          <w:tcPr>
            <w:tcW w:w="993" w:type="dxa"/>
            <w:tcBorders>
              <w:top w:val="nil"/>
              <w:bottom w:val="single" w:sz="4" w:space="0" w:color="auto"/>
            </w:tcBorders>
            <w:shd w:val="clear" w:color="auto" w:fill="auto"/>
          </w:tcPr>
          <w:p w:rsidR="004C6769" w:rsidRPr="006F0F07" w:rsidRDefault="004C6769" w:rsidP="004C6769">
            <w:pPr>
              <w:pStyle w:val="ENoteTableText"/>
            </w:pPr>
            <w:smartTag w:uri="urn:schemas-microsoft-com:office:smarttags" w:element="date">
              <w:smartTagPr>
                <w:attr w:name="Year" w:val="1996"/>
                <w:attr w:name="Day" w:val="25"/>
                <w:attr w:name="Month" w:val="10"/>
              </w:smartTagPr>
              <w:r w:rsidRPr="006F0F07">
                <w:t>25 Oct 1996</w:t>
              </w:r>
            </w:smartTag>
          </w:p>
        </w:tc>
        <w:tc>
          <w:tcPr>
            <w:tcW w:w="1845" w:type="dxa"/>
            <w:tcBorders>
              <w:top w:val="nil"/>
              <w:bottom w:val="single" w:sz="4" w:space="0" w:color="auto"/>
            </w:tcBorders>
            <w:shd w:val="clear" w:color="auto" w:fill="auto"/>
          </w:tcPr>
          <w:p w:rsidR="004C6769" w:rsidRPr="006F0F07" w:rsidRDefault="004C6769" w:rsidP="00F339F2">
            <w:pPr>
              <w:pStyle w:val="ENoteTableText"/>
            </w:pPr>
            <w:r w:rsidRPr="006F0F07">
              <w:t>Sch</w:t>
            </w:r>
            <w:r w:rsidR="00A341E4" w:rsidRPr="006F0F07">
              <w:t> </w:t>
            </w:r>
            <w:r w:rsidRPr="006F0F07">
              <w:t>3 (item</w:t>
            </w:r>
            <w:r w:rsidR="006F0F07">
              <w:t> </w:t>
            </w:r>
            <w:r w:rsidRPr="006F0F07">
              <w:t xml:space="preserve">18): </w:t>
            </w:r>
            <w:smartTag w:uri="urn:schemas-microsoft-com:office:smarttags" w:element="date">
              <w:smartTagPr>
                <w:attr w:name="Year" w:val="1992"/>
                <w:attr w:name="Day" w:val="21"/>
                <w:attr w:name="Month" w:val="12"/>
              </w:smartTagPr>
              <w:r w:rsidRPr="006F0F07">
                <w:t>21 Dec 1992</w:t>
              </w:r>
            </w:smartTag>
            <w:r w:rsidRPr="006F0F07">
              <w:t xml:space="preserve"> </w:t>
            </w:r>
            <w:r w:rsidR="00F339F2" w:rsidRPr="006F0F07">
              <w:t>(s 2(3))</w:t>
            </w:r>
          </w:p>
        </w:tc>
        <w:tc>
          <w:tcPr>
            <w:tcW w:w="1417" w:type="dxa"/>
            <w:tcBorders>
              <w:top w:val="nil"/>
              <w:bottom w:val="single" w:sz="4" w:space="0" w:color="auto"/>
            </w:tcBorders>
            <w:shd w:val="clear" w:color="auto" w:fill="auto"/>
          </w:tcPr>
          <w:p w:rsidR="004C6769" w:rsidRPr="006F0F07" w:rsidRDefault="004C6769" w:rsidP="004C6769">
            <w:pPr>
              <w:pStyle w:val="ENoteTableText"/>
            </w:pPr>
            <w:r w:rsidRPr="006F0F07">
              <w:t>—</w:t>
            </w:r>
          </w:p>
        </w:tc>
      </w:tr>
      <w:tr w:rsidR="004C6769" w:rsidRPr="006F0F07" w:rsidTr="00957862">
        <w:trPr>
          <w:cantSplit/>
        </w:trPr>
        <w:tc>
          <w:tcPr>
            <w:tcW w:w="1838" w:type="dxa"/>
            <w:tcBorders>
              <w:top w:val="single" w:sz="4" w:space="0" w:color="auto"/>
              <w:bottom w:val="single" w:sz="4" w:space="0" w:color="auto"/>
            </w:tcBorders>
            <w:shd w:val="clear" w:color="auto" w:fill="auto"/>
          </w:tcPr>
          <w:p w:rsidR="004C6769" w:rsidRPr="006F0F07" w:rsidRDefault="004C6769" w:rsidP="004C6769">
            <w:pPr>
              <w:pStyle w:val="ENoteTableText"/>
            </w:pPr>
            <w:r w:rsidRPr="006F0F07">
              <w:t>Customs Tariff (Anti</w:t>
            </w:r>
            <w:r w:rsidR="006F0F07">
              <w:noBreakHyphen/>
            </w:r>
            <w:r w:rsidRPr="006F0F07">
              <w:t>Dumping) (World Trade Organization Amendments) Act 1994</w:t>
            </w:r>
          </w:p>
        </w:tc>
        <w:tc>
          <w:tcPr>
            <w:tcW w:w="992" w:type="dxa"/>
            <w:tcBorders>
              <w:top w:val="single" w:sz="4" w:space="0" w:color="auto"/>
              <w:bottom w:val="single" w:sz="4" w:space="0" w:color="auto"/>
            </w:tcBorders>
            <w:shd w:val="clear" w:color="auto" w:fill="auto"/>
          </w:tcPr>
          <w:p w:rsidR="004C6769" w:rsidRPr="006F0F07" w:rsidRDefault="004C6769" w:rsidP="004C6769">
            <w:pPr>
              <w:pStyle w:val="ENoteTableText"/>
            </w:pPr>
            <w:r w:rsidRPr="006F0F07">
              <w:t>151, 1994</w:t>
            </w:r>
          </w:p>
        </w:tc>
        <w:tc>
          <w:tcPr>
            <w:tcW w:w="993" w:type="dxa"/>
            <w:tcBorders>
              <w:top w:val="single" w:sz="4" w:space="0" w:color="auto"/>
              <w:bottom w:val="single" w:sz="4" w:space="0" w:color="auto"/>
            </w:tcBorders>
            <w:shd w:val="clear" w:color="auto" w:fill="auto"/>
          </w:tcPr>
          <w:p w:rsidR="004C6769" w:rsidRPr="006F0F07" w:rsidRDefault="004C6769" w:rsidP="004C6769">
            <w:pPr>
              <w:pStyle w:val="ENoteTableText"/>
            </w:pPr>
            <w:smartTag w:uri="urn:schemas-microsoft-com:office:smarttags" w:element="date">
              <w:smartTagPr>
                <w:attr w:name="Year" w:val="1994"/>
                <w:attr w:name="Day" w:val="13"/>
                <w:attr w:name="Month" w:val="12"/>
              </w:smartTagPr>
              <w:r w:rsidRPr="006F0F07">
                <w:t>13 Dec 1994</w:t>
              </w:r>
            </w:smartTag>
          </w:p>
        </w:tc>
        <w:tc>
          <w:tcPr>
            <w:tcW w:w="1845" w:type="dxa"/>
            <w:tcBorders>
              <w:top w:val="single" w:sz="4" w:space="0" w:color="auto"/>
              <w:bottom w:val="single" w:sz="4" w:space="0" w:color="auto"/>
            </w:tcBorders>
            <w:shd w:val="clear" w:color="auto" w:fill="auto"/>
          </w:tcPr>
          <w:p w:rsidR="004C6769" w:rsidRPr="006F0F07" w:rsidRDefault="004C6769" w:rsidP="006A6C41">
            <w:pPr>
              <w:pStyle w:val="ENoteTableText"/>
            </w:pPr>
            <w:r w:rsidRPr="006F0F07">
              <w:t>ss.</w:t>
            </w:r>
            <w:r w:rsidR="006F0F07">
              <w:t> </w:t>
            </w:r>
            <w:r w:rsidRPr="006F0F07">
              <w:t xml:space="preserve">4–7: </w:t>
            </w:r>
            <w:smartTag w:uri="urn:schemas-microsoft-com:office:smarttags" w:element="date">
              <w:smartTagPr>
                <w:attr w:name="Year" w:val="1995"/>
                <w:attr w:name="Day" w:val="1"/>
                <w:attr w:name="Month" w:val="1"/>
              </w:smartTagPr>
              <w:r w:rsidRPr="006F0F07">
                <w:t>1 Jan 1995</w:t>
              </w:r>
            </w:smartTag>
            <w:r w:rsidRPr="006F0F07">
              <w:t xml:space="preserve"> (</w:t>
            </w:r>
            <w:r w:rsidRPr="006F0F07">
              <w:rPr>
                <w:i/>
              </w:rPr>
              <w:t xml:space="preserve">see </w:t>
            </w:r>
            <w:r w:rsidRPr="006F0F07">
              <w:t xml:space="preserve">s. 2(4) and </w:t>
            </w:r>
            <w:r w:rsidR="006A6C41" w:rsidRPr="006F0F07">
              <w:t>gaz</w:t>
            </w:r>
            <w:r w:rsidRPr="006F0F07">
              <w:t xml:space="preserve"> 1994, No. S471)</w:t>
            </w:r>
            <w:r w:rsidRPr="006F0F07">
              <w:br/>
              <w:t>Remainder: Royal Assent</w:t>
            </w:r>
          </w:p>
        </w:tc>
        <w:tc>
          <w:tcPr>
            <w:tcW w:w="1417" w:type="dxa"/>
            <w:tcBorders>
              <w:top w:val="single" w:sz="4" w:space="0" w:color="auto"/>
              <w:bottom w:val="single" w:sz="4" w:space="0" w:color="auto"/>
            </w:tcBorders>
            <w:shd w:val="clear" w:color="auto" w:fill="auto"/>
          </w:tcPr>
          <w:p w:rsidR="004C6769" w:rsidRPr="006F0F07" w:rsidRDefault="004C6769" w:rsidP="004C6769">
            <w:pPr>
              <w:pStyle w:val="ENoteTableText"/>
            </w:pPr>
            <w:r w:rsidRPr="006F0F07">
              <w:t>s. 3</w:t>
            </w:r>
          </w:p>
        </w:tc>
      </w:tr>
      <w:tr w:rsidR="004C6769" w:rsidRPr="006F0F07" w:rsidTr="00957862">
        <w:trPr>
          <w:cantSplit/>
        </w:trPr>
        <w:tc>
          <w:tcPr>
            <w:tcW w:w="1838" w:type="dxa"/>
            <w:tcBorders>
              <w:top w:val="single" w:sz="4" w:space="0" w:color="auto"/>
              <w:bottom w:val="single" w:sz="4" w:space="0" w:color="auto"/>
            </w:tcBorders>
            <w:shd w:val="clear" w:color="auto" w:fill="auto"/>
          </w:tcPr>
          <w:p w:rsidR="004C6769" w:rsidRPr="006F0F07" w:rsidRDefault="004C6769" w:rsidP="004C6769">
            <w:pPr>
              <w:pStyle w:val="ENoteTableText"/>
            </w:pPr>
            <w:r w:rsidRPr="006F0F07">
              <w:t>Customs Tariff (Miscellaneous Amendments) Act 1996</w:t>
            </w:r>
          </w:p>
        </w:tc>
        <w:tc>
          <w:tcPr>
            <w:tcW w:w="992" w:type="dxa"/>
            <w:tcBorders>
              <w:top w:val="single" w:sz="4" w:space="0" w:color="auto"/>
              <w:bottom w:val="single" w:sz="4" w:space="0" w:color="auto"/>
            </w:tcBorders>
            <w:shd w:val="clear" w:color="auto" w:fill="auto"/>
          </w:tcPr>
          <w:p w:rsidR="004C6769" w:rsidRPr="006F0F07" w:rsidRDefault="004C6769" w:rsidP="004C6769">
            <w:pPr>
              <w:pStyle w:val="ENoteTableText"/>
            </w:pPr>
            <w:r w:rsidRPr="006F0F07">
              <w:t>15, 1996</w:t>
            </w:r>
          </w:p>
        </w:tc>
        <w:tc>
          <w:tcPr>
            <w:tcW w:w="993" w:type="dxa"/>
            <w:tcBorders>
              <w:top w:val="single" w:sz="4" w:space="0" w:color="auto"/>
              <w:bottom w:val="single" w:sz="4" w:space="0" w:color="auto"/>
            </w:tcBorders>
            <w:shd w:val="clear" w:color="auto" w:fill="auto"/>
          </w:tcPr>
          <w:p w:rsidR="004C6769" w:rsidRPr="006F0F07" w:rsidRDefault="004C6769" w:rsidP="004C6769">
            <w:pPr>
              <w:pStyle w:val="ENoteTableText"/>
            </w:pPr>
            <w:r w:rsidRPr="006F0F07">
              <w:t>24</w:t>
            </w:r>
            <w:r w:rsidR="006F0F07">
              <w:t> </w:t>
            </w:r>
            <w:r w:rsidRPr="006F0F07">
              <w:t>June 1996</w:t>
            </w:r>
          </w:p>
        </w:tc>
        <w:tc>
          <w:tcPr>
            <w:tcW w:w="1845" w:type="dxa"/>
            <w:tcBorders>
              <w:top w:val="single" w:sz="4" w:space="0" w:color="auto"/>
              <w:bottom w:val="single" w:sz="4" w:space="0" w:color="auto"/>
            </w:tcBorders>
            <w:shd w:val="clear" w:color="auto" w:fill="auto"/>
          </w:tcPr>
          <w:p w:rsidR="004C6769" w:rsidRPr="006F0F07" w:rsidRDefault="00F339F2" w:rsidP="00F339F2">
            <w:pPr>
              <w:pStyle w:val="ENoteTableText"/>
            </w:pPr>
            <w:r w:rsidRPr="006F0F07">
              <w:t>Sch 1 (item</w:t>
            </w:r>
            <w:r w:rsidR="006F0F07">
              <w:t> </w:t>
            </w:r>
            <w:r w:rsidRPr="006F0F07">
              <w:t xml:space="preserve">27): </w:t>
            </w:r>
            <w:r w:rsidR="004C6769" w:rsidRPr="006F0F07">
              <w:t>1</w:t>
            </w:r>
            <w:r w:rsidR="006F0F07">
              <w:t> </w:t>
            </w:r>
            <w:r w:rsidR="004C6769" w:rsidRPr="006F0F07">
              <w:t xml:space="preserve">July 1996 </w:t>
            </w:r>
            <w:r w:rsidRPr="006F0F07">
              <w:t>(s 2)</w:t>
            </w:r>
          </w:p>
        </w:tc>
        <w:tc>
          <w:tcPr>
            <w:tcW w:w="1417" w:type="dxa"/>
            <w:tcBorders>
              <w:top w:val="single" w:sz="4" w:space="0" w:color="auto"/>
              <w:bottom w:val="single" w:sz="4" w:space="0" w:color="auto"/>
            </w:tcBorders>
            <w:shd w:val="clear" w:color="auto" w:fill="auto"/>
          </w:tcPr>
          <w:p w:rsidR="004C6769" w:rsidRPr="006F0F07" w:rsidRDefault="004C6769" w:rsidP="004C6769">
            <w:pPr>
              <w:pStyle w:val="ENoteTableText"/>
            </w:pPr>
            <w:r w:rsidRPr="006F0F07">
              <w:t>—</w:t>
            </w:r>
          </w:p>
        </w:tc>
      </w:tr>
      <w:tr w:rsidR="004C6769" w:rsidRPr="006F0F07" w:rsidTr="00957862">
        <w:trPr>
          <w:cantSplit/>
        </w:trPr>
        <w:tc>
          <w:tcPr>
            <w:tcW w:w="1838" w:type="dxa"/>
            <w:tcBorders>
              <w:top w:val="single" w:sz="4" w:space="0" w:color="auto"/>
              <w:bottom w:val="single" w:sz="4" w:space="0" w:color="auto"/>
            </w:tcBorders>
            <w:shd w:val="clear" w:color="auto" w:fill="auto"/>
          </w:tcPr>
          <w:p w:rsidR="004C6769" w:rsidRPr="006F0F07" w:rsidRDefault="004C6769" w:rsidP="004C6769">
            <w:pPr>
              <w:pStyle w:val="ENoteTableText"/>
            </w:pPr>
            <w:r w:rsidRPr="006F0F07">
              <w:t>Customs Tariff (Anti</w:t>
            </w:r>
            <w:r w:rsidR="006F0F07">
              <w:noBreakHyphen/>
            </w:r>
            <w:r w:rsidRPr="006F0F07">
              <w:t>Dumping) Amendment Act 1998</w:t>
            </w:r>
          </w:p>
        </w:tc>
        <w:tc>
          <w:tcPr>
            <w:tcW w:w="992" w:type="dxa"/>
            <w:tcBorders>
              <w:top w:val="single" w:sz="4" w:space="0" w:color="auto"/>
              <w:bottom w:val="single" w:sz="4" w:space="0" w:color="auto"/>
            </w:tcBorders>
            <w:shd w:val="clear" w:color="auto" w:fill="auto"/>
          </w:tcPr>
          <w:p w:rsidR="004C6769" w:rsidRPr="006F0F07" w:rsidRDefault="004C6769" w:rsidP="004C6769">
            <w:pPr>
              <w:pStyle w:val="ENoteTableText"/>
            </w:pPr>
            <w:r w:rsidRPr="006F0F07">
              <w:t>80, 1998</w:t>
            </w:r>
          </w:p>
        </w:tc>
        <w:tc>
          <w:tcPr>
            <w:tcW w:w="993" w:type="dxa"/>
            <w:tcBorders>
              <w:top w:val="single" w:sz="4" w:space="0" w:color="auto"/>
              <w:bottom w:val="single" w:sz="4" w:space="0" w:color="auto"/>
            </w:tcBorders>
            <w:shd w:val="clear" w:color="auto" w:fill="auto"/>
          </w:tcPr>
          <w:p w:rsidR="004C6769" w:rsidRPr="006F0F07" w:rsidRDefault="004C6769" w:rsidP="004C6769">
            <w:pPr>
              <w:pStyle w:val="ENoteTableText"/>
            </w:pPr>
            <w:r w:rsidRPr="006F0F07">
              <w:t>2</w:t>
            </w:r>
            <w:r w:rsidR="006F0F07">
              <w:t> </w:t>
            </w:r>
            <w:r w:rsidRPr="006F0F07">
              <w:t>July 1998</w:t>
            </w:r>
          </w:p>
        </w:tc>
        <w:tc>
          <w:tcPr>
            <w:tcW w:w="1845" w:type="dxa"/>
            <w:tcBorders>
              <w:top w:val="single" w:sz="4" w:space="0" w:color="auto"/>
              <w:bottom w:val="single" w:sz="4" w:space="0" w:color="auto"/>
            </w:tcBorders>
            <w:shd w:val="clear" w:color="auto" w:fill="auto"/>
          </w:tcPr>
          <w:p w:rsidR="004C6769" w:rsidRPr="006F0F07" w:rsidRDefault="004C6769" w:rsidP="006A6C41">
            <w:pPr>
              <w:pStyle w:val="ENoteTableText"/>
            </w:pPr>
            <w:r w:rsidRPr="006F0F07">
              <w:t>24</w:t>
            </w:r>
            <w:r w:rsidR="006F0F07">
              <w:t> </w:t>
            </w:r>
            <w:r w:rsidRPr="006F0F07">
              <w:t>July 1998 (</w:t>
            </w:r>
            <w:r w:rsidRPr="006F0F07">
              <w:rPr>
                <w:i/>
              </w:rPr>
              <w:t xml:space="preserve">see </w:t>
            </w:r>
            <w:r w:rsidRPr="006F0F07">
              <w:t xml:space="preserve">s. 2 and </w:t>
            </w:r>
            <w:r w:rsidR="006A6C41" w:rsidRPr="006F0F07">
              <w:t>gaz</w:t>
            </w:r>
            <w:r w:rsidRPr="006F0F07">
              <w:t xml:space="preserve"> 1998, No. GN29)</w:t>
            </w:r>
          </w:p>
        </w:tc>
        <w:tc>
          <w:tcPr>
            <w:tcW w:w="1417" w:type="dxa"/>
            <w:tcBorders>
              <w:top w:val="single" w:sz="4" w:space="0" w:color="auto"/>
              <w:bottom w:val="single" w:sz="4" w:space="0" w:color="auto"/>
            </w:tcBorders>
            <w:shd w:val="clear" w:color="auto" w:fill="auto"/>
          </w:tcPr>
          <w:p w:rsidR="004C6769" w:rsidRPr="006F0F07" w:rsidRDefault="004C6769" w:rsidP="004C6769">
            <w:pPr>
              <w:pStyle w:val="ENoteTableText"/>
            </w:pPr>
            <w:r w:rsidRPr="006F0F07">
              <w:t>—</w:t>
            </w:r>
          </w:p>
        </w:tc>
      </w:tr>
      <w:tr w:rsidR="004C6769" w:rsidRPr="006F0F07" w:rsidTr="00957862">
        <w:trPr>
          <w:cantSplit/>
        </w:trPr>
        <w:tc>
          <w:tcPr>
            <w:tcW w:w="1838" w:type="dxa"/>
            <w:tcBorders>
              <w:top w:val="single" w:sz="4" w:space="0" w:color="auto"/>
              <w:bottom w:val="single" w:sz="4" w:space="0" w:color="auto"/>
            </w:tcBorders>
            <w:shd w:val="clear" w:color="auto" w:fill="auto"/>
          </w:tcPr>
          <w:p w:rsidR="004C6769" w:rsidRPr="006F0F07" w:rsidRDefault="004C6769" w:rsidP="004C6769">
            <w:pPr>
              <w:pStyle w:val="ENoteTableText"/>
            </w:pPr>
            <w:r w:rsidRPr="006F0F07">
              <w:t>Customs Tariff (Anti</w:t>
            </w:r>
            <w:r w:rsidR="006F0F07">
              <w:noBreakHyphen/>
            </w:r>
            <w:r w:rsidRPr="006F0F07">
              <w:t>Dumping) Amendment Act (No.</w:t>
            </w:r>
            <w:r w:rsidR="006F0F07">
              <w:t> </w:t>
            </w:r>
            <w:r w:rsidRPr="006F0F07">
              <w:t>1) 1999</w:t>
            </w:r>
          </w:p>
        </w:tc>
        <w:tc>
          <w:tcPr>
            <w:tcW w:w="992" w:type="dxa"/>
            <w:tcBorders>
              <w:top w:val="single" w:sz="4" w:space="0" w:color="auto"/>
              <w:bottom w:val="single" w:sz="4" w:space="0" w:color="auto"/>
            </w:tcBorders>
            <w:shd w:val="clear" w:color="auto" w:fill="auto"/>
          </w:tcPr>
          <w:p w:rsidR="004C6769" w:rsidRPr="006F0F07" w:rsidRDefault="004C6769" w:rsidP="004C6769">
            <w:pPr>
              <w:pStyle w:val="ENoteTableText"/>
            </w:pPr>
            <w:r w:rsidRPr="006F0F07">
              <w:t>27, 1999</w:t>
            </w:r>
          </w:p>
        </w:tc>
        <w:tc>
          <w:tcPr>
            <w:tcW w:w="993" w:type="dxa"/>
            <w:tcBorders>
              <w:top w:val="single" w:sz="4" w:space="0" w:color="auto"/>
              <w:bottom w:val="single" w:sz="4" w:space="0" w:color="auto"/>
            </w:tcBorders>
            <w:shd w:val="clear" w:color="auto" w:fill="auto"/>
          </w:tcPr>
          <w:p w:rsidR="004C6769" w:rsidRPr="006F0F07" w:rsidRDefault="004C6769" w:rsidP="004C6769">
            <w:pPr>
              <w:pStyle w:val="ENoteTableText"/>
            </w:pPr>
            <w:r w:rsidRPr="006F0F07">
              <w:t>14</w:t>
            </w:r>
            <w:r w:rsidR="006F0F07">
              <w:t> </w:t>
            </w:r>
            <w:r w:rsidRPr="006F0F07">
              <w:t>May 1999</w:t>
            </w:r>
          </w:p>
        </w:tc>
        <w:tc>
          <w:tcPr>
            <w:tcW w:w="1845" w:type="dxa"/>
            <w:tcBorders>
              <w:top w:val="single" w:sz="4" w:space="0" w:color="auto"/>
              <w:bottom w:val="single" w:sz="4" w:space="0" w:color="auto"/>
            </w:tcBorders>
            <w:shd w:val="clear" w:color="auto" w:fill="auto"/>
          </w:tcPr>
          <w:p w:rsidR="004C6769" w:rsidRPr="006F0F07" w:rsidRDefault="004C6769" w:rsidP="004C6769">
            <w:pPr>
              <w:pStyle w:val="ENoteTableText"/>
            </w:pPr>
            <w:r w:rsidRPr="006F0F07">
              <w:t>Schedule</w:t>
            </w:r>
            <w:r w:rsidR="006F0F07">
              <w:t> </w:t>
            </w:r>
            <w:r w:rsidRPr="006F0F07">
              <w:t>1 (items</w:t>
            </w:r>
            <w:r w:rsidR="006F0F07">
              <w:t> </w:t>
            </w:r>
            <w:r w:rsidRPr="006F0F07">
              <w:t>2, 4, 6, 7, 9): Royal Assent</w:t>
            </w:r>
            <w:r w:rsidRPr="006F0F07">
              <w:br/>
              <w:t xml:space="preserve">Remainder: </w:t>
            </w:r>
            <w:smartTag w:uri="urn:schemas-microsoft-com:office:smarttags" w:element="date">
              <w:smartTagPr>
                <w:attr w:name="Year" w:val="1993"/>
                <w:attr w:name="Day" w:val="1"/>
                <w:attr w:name="Month" w:val="1"/>
              </w:smartTagPr>
              <w:r w:rsidRPr="006F0F07">
                <w:t>1 Jan 1993</w:t>
              </w:r>
            </w:smartTag>
          </w:p>
        </w:tc>
        <w:tc>
          <w:tcPr>
            <w:tcW w:w="1417" w:type="dxa"/>
            <w:tcBorders>
              <w:top w:val="single" w:sz="4" w:space="0" w:color="auto"/>
              <w:bottom w:val="single" w:sz="4" w:space="0" w:color="auto"/>
            </w:tcBorders>
            <w:shd w:val="clear" w:color="auto" w:fill="auto"/>
          </w:tcPr>
          <w:p w:rsidR="004C6769" w:rsidRPr="006F0F07" w:rsidRDefault="004C6769" w:rsidP="004C6769">
            <w:pPr>
              <w:pStyle w:val="ENoteTableText"/>
            </w:pPr>
            <w:r w:rsidRPr="006F0F07">
              <w:t>Sch. 1 (item</w:t>
            </w:r>
            <w:r w:rsidR="006F0F07">
              <w:t> </w:t>
            </w:r>
            <w:r w:rsidRPr="006F0F07">
              <w:t>10)</w:t>
            </w:r>
          </w:p>
        </w:tc>
      </w:tr>
      <w:tr w:rsidR="004C6769" w:rsidRPr="006F0F07" w:rsidTr="00957862">
        <w:trPr>
          <w:cantSplit/>
        </w:trPr>
        <w:tc>
          <w:tcPr>
            <w:tcW w:w="1838" w:type="dxa"/>
            <w:tcBorders>
              <w:top w:val="single" w:sz="4" w:space="0" w:color="auto"/>
              <w:bottom w:val="single" w:sz="4" w:space="0" w:color="auto"/>
            </w:tcBorders>
            <w:shd w:val="clear" w:color="auto" w:fill="auto"/>
          </w:tcPr>
          <w:p w:rsidR="004C6769" w:rsidRPr="006F0F07" w:rsidRDefault="004C6769" w:rsidP="004C6769">
            <w:pPr>
              <w:pStyle w:val="ENoteTableText"/>
            </w:pPr>
            <w:r w:rsidRPr="006F0F07">
              <w:t>Customs Legislation Amendment (New Zealand Rules of Origin) Act 2006</w:t>
            </w:r>
          </w:p>
        </w:tc>
        <w:tc>
          <w:tcPr>
            <w:tcW w:w="992" w:type="dxa"/>
            <w:tcBorders>
              <w:top w:val="single" w:sz="4" w:space="0" w:color="auto"/>
              <w:bottom w:val="single" w:sz="4" w:space="0" w:color="auto"/>
            </w:tcBorders>
            <w:shd w:val="clear" w:color="auto" w:fill="auto"/>
          </w:tcPr>
          <w:p w:rsidR="004C6769" w:rsidRPr="006F0F07" w:rsidRDefault="004C6769" w:rsidP="004C6769">
            <w:pPr>
              <w:pStyle w:val="ENoteTableText"/>
            </w:pPr>
            <w:r w:rsidRPr="006F0F07">
              <w:t>166, 2006</w:t>
            </w:r>
          </w:p>
        </w:tc>
        <w:tc>
          <w:tcPr>
            <w:tcW w:w="993" w:type="dxa"/>
            <w:tcBorders>
              <w:top w:val="single" w:sz="4" w:space="0" w:color="auto"/>
              <w:bottom w:val="single" w:sz="4" w:space="0" w:color="auto"/>
            </w:tcBorders>
            <w:shd w:val="clear" w:color="auto" w:fill="auto"/>
          </w:tcPr>
          <w:p w:rsidR="004C6769" w:rsidRPr="006F0F07" w:rsidRDefault="004C6769" w:rsidP="004C6769">
            <w:pPr>
              <w:pStyle w:val="ENoteTableText"/>
            </w:pPr>
            <w:smartTag w:uri="urn:schemas-microsoft-com:office:smarttags" w:element="date">
              <w:smartTagPr>
                <w:attr w:name="Year" w:val="2006"/>
                <w:attr w:name="Day" w:val="12"/>
                <w:attr w:name="Month" w:val="12"/>
              </w:smartTagPr>
              <w:r w:rsidRPr="006F0F07">
                <w:t>12 Dec 2006</w:t>
              </w:r>
            </w:smartTag>
          </w:p>
        </w:tc>
        <w:tc>
          <w:tcPr>
            <w:tcW w:w="1845" w:type="dxa"/>
            <w:tcBorders>
              <w:top w:val="single" w:sz="4" w:space="0" w:color="auto"/>
              <w:bottom w:val="single" w:sz="4" w:space="0" w:color="auto"/>
            </w:tcBorders>
            <w:shd w:val="clear" w:color="auto" w:fill="auto"/>
          </w:tcPr>
          <w:p w:rsidR="004C6769" w:rsidRPr="006F0F07" w:rsidRDefault="004C6769" w:rsidP="004C6769">
            <w:pPr>
              <w:pStyle w:val="ENoteTableText"/>
            </w:pPr>
            <w:smartTag w:uri="urn:schemas-microsoft-com:office:smarttags" w:element="date">
              <w:smartTagPr>
                <w:attr w:name="Year" w:val="2007"/>
                <w:attr w:name="Day" w:val="1"/>
                <w:attr w:name="Month" w:val="1"/>
              </w:smartTagPr>
              <w:r w:rsidRPr="006F0F07">
                <w:t>1 Jan 2007</w:t>
              </w:r>
            </w:smartTag>
          </w:p>
        </w:tc>
        <w:tc>
          <w:tcPr>
            <w:tcW w:w="1417" w:type="dxa"/>
            <w:tcBorders>
              <w:top w:val="single" w:sz="4" w:space="0" w:color="auto"/>
              <w:bottom w:val="single" w:sz="4" w:space="0" w:color="auto"/>
            </w:tcBorders>
            <w:shd w:val="clear" w:color="auto" w:fill="auto"/>
          </w:tcPr>
          <w:p w:rsidR="004C6769" w:rsidRPr="006F0F07" w:rsidRDefault="004C6769" w:rsidP="004C6769">
            <w:pPr>
              <w:pStyle w:val="ENoteTableText"/>
            </w:pPr>
            <w:r w:rsidRPr="006F0F07">
              <w:t>Sch. 1 (item</w:t>
            </w:r>
            <w:r w:rsidR="006F0F07">
              <w:t> </w:t>
            </w:r>
            <w:r w:rsidRPr="006F0F07">
              <w:t>22(1))</w:t>
            </w:r>
          </w:p>
        </w:tc>
      </w:tr>
      <w:tr w:rsidR="004C6769" w:rsidRPr="006F0F07" w:rsidTr="00957862">
        <w:trPr>
          <w:cantSplit/>
        </w:trPr>
        <w:tc>
          <w:tcPr>
            <w:tcW w:w="1838" w:type="dxa"/>
            <w:tcBorders>
              <w:top w:val="single" w:sz="4" w:space="0" w:color="auto"/>
              <w:bottom w:val="single" w:sz="4" w:space="0" w:color="auto"/>
            </w:tcBorders>
            <w:shd w:val="clear" w:color="auto" w:fill="auto"/>
          </w:tcPr>
          <w:p w:rsidR="004C6769" w:rsidRPr="006F0F07" w:rsidRDefault="004C6769" w:rsidP="004C6769">
            <w:pPr>
              <w:pStyle w:val="ENoteTableText"/>
            </w:pPr>
            <w:r w:rsidRPr="006F0F07">
              <w:t>Statute Law Revision Act 2008</w:t>
            </w:r>
          </w:p>
        </w:tc>
        <w:tc>
          <w:tcPr>
            <w:tcW w:w="992" w:type="dxa"/>
            <w:tcBorders>
              <w:top w:val="single" w:sz="4" w:space="0" w:color="auto"/>
              <w:bottom w:val="single" w:sz="4" w:space="0" w:color="auto"/>
            </w:tcBorders>
            <w:shd w:val="clear" w:color="auto" w:fill="auto"/>
          </w:tcPr>
          <w:p w:rsidR="004C6769" w:rsidRPr="006F0F07" w:rsidRDefault="004C6769" w:rsidP="004C6769">
            <w:pPr>
              <w:pStyle w:val="ENoteTableText"/>
            </w:pPr>
            <w:r w:rsidRPr="006F0F07">
              <w:t>73, 2008</w:t>
            </w:r>
          </w:p>
        </w:tc>
        <w:tc>
          <w:tcPr>
            <w:tcW w:w="993" w:type="dxa"/>
            <w:tcBorders>
              <w:top w:val="single" w:sz="4" w:space="0" w:color="auto"/>
              <w:bottom w:val="single" w:sz="4" w:space="0" w:color="auto"/>
            </w:tcBorders>
            <w:shd w:val="clear" w:color="auto" w:fill="auto"/>
          </w:tcPr>
          <w:p w:rsidR="004C6769" w:rsidRPr="006F0F07" w:rsidRDefault="004C6769" w:rsidP="004C6769">
            <w:pPr>
              <w:pStyle w:val="ENoteTableText"/>
            </w:pPr>
            <w:r w:rsidRPr="006F0F07">
              <w:t>3</w:t>
            </w:r>
            <w:r w:rsidR="006F0F07">
              <w:t> </w:t>
            </w:r>
            <w:r w:rsidRPr="006F0F07">
              <w:t>July 2008</w:t>
            </w:r>
          </w:p>
        </w:tc>
        <w:tc>
          <w:tcPr>
            <w:tcW w:w="1845" w:type="dxa"/>
            <w:tcBorders>
              <w:top w:val="single" w:sz="4" w:space="0" w:color="auto"/>
              <w:bottom w:val="single" w:sz="4" w:space="0" w:color="auto"/>
            </w:tcBorders>
            <w:shd w:val="clear" w:color="auto" w:fill="auto"/>
          </w:tcPr>
          <w:p w:rsidR="004C6769" w:rsidRPr="006F0F07" w:rsidRDefault="004C6769" w:rsidP="004C6769">
            <w:pPr>
              <w:pStyle w:val="ENoteTableText"/>
            </w:pPr>
            <w:r w:rsidRPr="006F0F07">
              <w:t>Schedule</w:t>
            </w:r>
            <w:r w:rsidR="006F0F07">
              <w:t> </w:t>
            </w:r>
            <w:r w:rsidRPr="006F0F07">
              <w:t>4 (items</w:t>
            </w:r>
            <w:r w:rsidR="006F0F07">
              <w:t> </w:t>
            </w:r>
            <w:r w:rsidRPr="006F0F07">
              <w:t>243–246): 4</w:t>
            </w:r>
            <w:r w:rsidR="006F0F07">
              <w:t> </w:t>
            </w:r>
            <w:r w:rsidRPr="006F0F07">
              <w:t>July 2008</w:t>
            </w:r>
          </w:p>
        </w:tc>
        <w:tc>
          <w:tcPr>
            <w:tcW w:w="1417" w:type="dxa"/>
            <w:tcBorders>
              <w:top w:val="single" w:sz="4" w:space="0" w:color="auto"/>
              <w:bottom w:val="single" w:sz="4" w:space="0" w:color="auto"/>
            </w:tcBorders>
            <w:shd w:val="clear" w:color="auto" w:fill="auto"/>
          </w:tcPr>
          <w:p w:rsidR="004C6769" w:rsidRPr="006F0F07" w:rsidRDefault="004C6769" w:rsidP="004C6769">
            <w:pPr>
              <w:pStyle w:val="ENoteTableText"/>
            </w:pPr>
            <w:r w:rsidRPr="006F0F07">
              <w:t>—</w:t>
            </w:r>
          </w:p>
        </w:tc>
      </w:tr>
      <w:tr w:rsidR="004C6769" w:rsidRPr="006F0F07" w:rsidTr="00957862">
        <w:trPr>
          <w:cantSplit/>
        </w:trPr>
        <w:tc>
          <w:tcPr>
            <w:tcW w:w="1838" w:type="dxa"/>
            <w:tcBorders>
              <w:top w:val="single" w:sz="4" w:space="0" w:color="auto"/>
              <w:bottom w:val="single" w:sz="4" w:space="0" w:color="auto"/>
            </w:tcBorders>
            <w:shd w:val="clear" w:color="auto" w:fill="auto"/>
          </w:tcPr>
          <w:p w:rsidR="004C6769" w:rsidRPr="006F0F07" w:rsidRDefault="004C6769" w:rsidP="004C6769">
            <w:pPr>
              <w:pStyle w:val="ENoteTableText"/>
            </w:pPr>
            <w:r w:rsidRPr="006F0F07">
              <w:t>Customs Tariff (Anti</w:t>
            </w:r>
            <w:r w:rsidR="006F0F07">
              <w:noBreakHyphen/>
            </w:r>
            <w:r w:rsidRPr="006F0F07">
              <w:t>Dumping) Amendment Act (No.</w:t>
            </w:r>
            <w:r w:rsidR="006F0F07">
              <w:t> </w:t>
            </w:r>
            <w:r w:rsidRPr="006F0F07">
              <w:t>1) 2012</w:t>
            </w:r>
          </w:p>
        </w:tc>
        <w:tc>
          <w:tcPr>
            <w:tcW w:w="992" w:type="dxa"/>
            <w:tcBorders>
              <w:top w:val="single" w:sz="4" w:space="0" w:color="auto"/>
              <w:bottom w:val="single" w:sz="4" w:space="0" w:color="auto"/>
            </w:tcBorders>
            <w:shd w:val="clear" w:color="auto" w:fill="auto"/>
          </w:tcPr>
          <w:p w:rsidR="004C6769" w:rsidRPr="006F0F07" w:rsidRDefault="004C6769" w:rsidP="004C6769">
            <w:pPr>
              <w:pStyle w:val="ENoteTableText"/>
            </w:pPr>
            <w:r w:rsidRPr="006F0F07">
              <w:t>195, 2012</w:t>
            </w:r>
          </w:p>
        </w:tc>
        <w:tc>
          <w:tcPr>
            <w:tcW w:w="993" w:type="dxa"/>
            <w:tcBorders>
              <w:top w:val="single" w:sz="4" w:space="0" w:color="auto"/>
              <w:bottom w:val="single" w:sz="4" w:space="0" w:color="auto"/>
            </w:tcBorders>
            <w:shd w:val="clear" w:color="auto" w:fill="auto"/>
          </w:tcPr>
          <w:p w:rsidR="004C6769" w:rsidRPr="006F0F07" w:rsidRDefault="004C6769" w:rsidP="004C6769">
            <w:pPr>
              <w:pStyle w:val="ENoteTableText"/>
            </w:pPr>
            <w:r w:rsidRPr="006F0F07">
              <w:t>12 Dec 2012</w:t>
            </w:r>
          </w:p>
        </w:tc>
        <w:tc>
          <w:tcPr>
            <w:tcW w:w="1845" w:type="dxa"/>
            <w:tcBorders>
              <w:top w:val="single" w:sz="4" w:space="0" w:color="auto"/>
              <w:bottom w:val="single" w:sz="4" w:space="0" w:color="auto"/>
            </w:tcBorders>
            <w:shd w:val="clear" w:color="auto" w:fill="auto"/>
          </w:tcPr>
          <w:p w:rsidR="004C6769" w:rsidRPr="006F0F07" w:rsidRDefault="004C6769" w:rsidP="004C6769">
            <w:pPr>
              <w:pStyle w:val="ENoteTableText"/>
            </w:pPr>
            <w:r w:rsidRPr="006F0F07">
              <w:t>Schedule</w:t>
            </w:r>
            <w:r w:rsidR="006F0F07">
              <w:t> </w:t>
            </w:r>
            <w:r w:rsidRPr="006F0F07">
              <w:t>1: 11</w:t>
            </w:r>
            <w:r w:rsidR="006F0F07">
              <w:t> </w:t>
            </w:r>
            <w:r w:rsidRPr="006F0F07">
              <w:t>June 2013 (</w:t>
            </w:r>
            <w:r w:rsidRPr="006F0F07">
              <w:rPr>
                <w:i/>
              </w:rPr>
              <w:t>see</w:t>
            </w:r>
            <w:r w:rsidRPr="006F0F07">
              <w:t xml:space="preserve"> s. 2(1))</w:t>
            </w:r>
            <w:r w:rsidRPr="006F0F07">
              <w:br/>
              <w:t>Remainder: Royal Assent</w:t>
            </w:r>
          </w:p>
        </w:tc>
        <w:tc>
          <w:tcPr>
            <w:tcW w:w="1417" w:type="dxa"/>
            <w:tcBorders>
              <w:top w:val="single" w:sz="4" w:space="0" w:color="auto"/>
              <w:bottom w:val="single" w:sz="4" w:space="0" w:color="auto"/>
            </w:tcBorders>
            <w:shd w:val="clear" w:color="auto" w:fill="auto"/>
          </w:tcPr>
          <w:p w:rsidR="004C6769" w:rsidRPr="006F0F07" w:rsidRDefault="004C6769" w:rsidP="004C6769">
            <w:pPr>
              <w:pStyle w:val="ENoteTableText"/>
            </w:pPr>
            <w:r w:rsidRPr="006F0F07">
              <w:t>Sch. 1 (item</w:t>
            </w:r>
            <w:r w:rsidR="006F0F07">
              <w:t> </w:t>
            </w:r>
            <w:r w:rsidRPr="006F0F07">
              <w:t>22)</w:t>
            </w:r>
          </w:p>
        </w:tc>
      </w:tr>
      <w:tr w:rsidR="004C6769" w:rsidRPr="006F0F07" w:rsidTr="00957862">
        <w:trPr>
          <w:cantSplit/>
        </w:trPr>
        <w:tc>
          <w:tcPr>
            <w:tcW w:w="1838" w:type="dxa"/>
            <w:tcBorders>
              <w:top w:val="single" w:sz="4" w:space="0" w:color="auto"/>
              <w:bottom w:val="single" w:sz="4" w:space="0" w:color="auto"/>
            </w:tcBorders>
            <w:shd w:val="clear" w:color="auto" w:fill="auto"/>
          </w:tcPr>
          <w:p w:rsidR="004C6769" w:rsidRPr="006F0F07" w:rsidRDefault="004C6769" w:rsidP="004C6769">
            <w:pPr>
              <w:pStyle w:val="ENoteTableText"/>
            </w:pPr>
            <w:r w:rsidRPr="006F0F07">
              <w:t>Customs Tariff (Anti</w:t>
            </w:r>
            <w:r w:rsidR="006F0F07">
              <w:noBreakHyphen/>
            </w:r>
            <w:r w:rsidRPr="006F0F07">
              <w:t>Dumping) Amendment Act 2013</w:t>
            </w:r>
          </w:p>
        </w:tc>
        <w:tc>
          <w:tcPr>
            <w:tcW w:w="992" w:type="dxa"/>
            <w:tcBorders>
              <w:top w:val="single" w:sz="4" w:space="0" w:color="auto"/>
              <w:bottom w:val="single" w:sz="4" w:space="0" w:color="auto"/>
            </w:tcBorders>
            <w:shd w:val="clear" w:color="auto" w:fill="auto"/>
          </w:tcPr>
          <w:p w:rsidR="004C6769" w:rsidRPr="006F0F07" w:rsidRDefault="00582870" w:rsidP="004C6769">
            <w:pPr>
              <w:pStyle w:val="ENoteTableText"/>
            </w:pPr>
            <w:r w:rsidRPr="006F0F07">
              <w:t>94</w:t>
            </w:r>
            <w:r w:rsidR="004C6769" w:rsidRPr="006F0F07">
              <w:t>, 2013</w:t>
            </w:r>
          </w:p>
        </w:tc>
        <w:tc>
          <w:tcPr>
            <w:tcW w:w="993" w:type="dxa"/>
            <w:tcBorders>
              <w:top w:val="single" w:sz="4" w:space="0" w:color="auto"/>
              <w:bottom w:val="single" w:sz="4" w:space="0" w:color="auto"/>
            </w:tcBorders>
            <w:shd w:val="clear" w:color="auto" w:fill="auto"/>
          </w:tcPr>
          <w:p w:rsidR="004C6769" w:rsidRPr="006F0F07" w:rsidRDefault="004C6769" w:rsidP="004C6769">
            <w:pPr>
              <w:pStyle w:val="ENoteTableText"/>
            </w:pPr>
            <w:r w:rsidRPr="006F0F07">
              <w:t>28</w:t>
            </w:r>
            <w:r w:rsidR="006F0F07">
              <w:t> </w:t>
            </w:r>
            <w:r w:rsidRPr="006F0F07">
              <w:t>June 2013</w:t>
            </w:r>
          </w:p>
        </w:tc>
        <w:tc>
          <w:tcPr>
            <w:tcW w:w="1845" w:type="dxa"/>
            <w:tcBorders>
              <w:top w:val="single" w:sz="4" w:space="0" w:color="auto"/>
              <w:bottom w:val="single" w:sz="4" w:space="0" w:color="auto"/>
            </w:tcBorders>
            <w:shd w:val="clear" w:color="auto" w:fill="auto"/>
          </w:tcPr>
          <w:p w:rsidR="00582870" w:rsidRPr="006F0F07" w:rsidRDefault="00582870" w:rsidP="00745219">
            <w:pPr>
              <w:pStyle w:val="ENoteTableText"/>
            </w:pPr>
            <w:r w:rsidRPr="006F0F07">
              <w:t xml:space="preserve">Sch 1: </w:t>
            </w:r>
            <w:r w:rsidR="004C6769" w:rsidRPr="006F0F07">
              <w:t>1 Jan 2014</w:t>
            </w:r>
            <w:r w:rsidRPr="006F0F07">
              <w:t xml:space="preserve"> (s 2(1)</w:t>
            </w:r>
            <w:r w:rsidR="00745219" w:rsidRPr="006F0F07">
              <w:t xml:space="preserve"> item</w:t>
            </w:r>
            <w:r w:rsidR="006F0F07">
              <w:t> </w:t>
            </w:r>
            <w:r w:rsidR="00745219" w:rsidRPr="006F0F07">
              <w:t>2</w:t>
            </w:r>
            <w:r w:rsidRPr="006F0F07">
              <w:t>)</w:t>
            </w:r>
          </w:p>
        </w:tc>
        <w:tc>
          <w:tcPr>
            <w:tcW w:w="1417" w:type="dxa"/>
            <w:tcBorders>
              <w:top w:val="single" w:sz="4" w:space="0" w:color="auto"/>
              <w:bottom w:val="single" w:sz="4" w:space="0" w:color="auto"/>
            </w:tcBorders>
            <w:shd w:val="clear" w:color="auto" w:fill="auto"/>
          </w:tcPr>
          <w:p w:rsidR="004C6769" w:rsidRPr="006F0F07" w:rsidRDefault="00582870" w:rsidP="00582870">
            <w:pPr>
              <w:pStyle w:val="ENoteTableText"/>
            </w:pPr>
            <w:r w:rsidRPr="006F0F07">
              <w:t>Sch 1 (item</w:t>
            </w:r>
            <w:r w:rsidR="006F0F07">
              <w:t> </w:t>
            </w:r>
            <w:r w:rsidR="004C6769" w:rsidRPr="006F0F07">
              <w:t>7</w:t>
            </w:r>
            <w:r w:rsidRPr="006F0F07">
              <w:t>)</w:t>
            </w:r>
          </w:p>
        </w:tc>
      </w:tr>
      <w:tr w:rsidR="00AF5229" w:rsidRPr="006F0F07" w:rsidTr="00700AD8">
        <w:trPr>
          <w:cantSplit/>
        </w:trPr>
        <w:tc>
          <w:tcPr>
            <w:tcW w:w="1838" w:type="dxa"/>
            <w:tcBorders>
              <w:top w:val="single" w:sz="4" w:space="0" w:color="auto"/>
              <w:bottom w:val="single" w:sz="4" w:space="0" w:color="auto"/>
            </w:tcBorders>
            <w:shd w:val="clear" w:color="auto" w:fill="auto"/>
          </w:tcPr>
          <w:p w:rsidR="00AF5229" w:rsidRPr="006F0F07" w:rsidRDefault="00AF5229" w:rsidP="004C6769">
            <w:pPr>
              <w:pStyle w:val="ENoteTableText"/>
            </w:pPr>
            <w:r w:rsidRPr="006F0F07">
              <w:lastRenderedPageBreak/>
              <w:t>Customs Tariff (Anti</w:t>
            </w:r>
            <w:r w:rsidR="006F0F07">
              <w:noBreakHyphen/>
            </w:r>
            <w:r w:rsidRPr="006F0F07">
              <w:t>Dumping) Amendment Act 2015</w:t>
            </w:r>
          </w:p>
        </w:tc>
        <w:tc>
          <w:tcPr>
            <w:tcW w:w="992" w:type="dxa"/>
            <w:tcBorders>
              <w:top w:val="single" w:sz="4" w:space="0" w:color="auto"/>
              <w:bottom w:val="single" w:sz="4" w:space="0" w:color="auto"/>
            </w:tcBorders>
            <w:shd w:val="clear" w:color="auto" w:fill="auto"/>
          </w:tcPr>
          <w:p w:rsidR="00AF5229" w:rsidRPr="006F0F07" w:rsidRDefault="00AF5229" w:rsidP="004C6769">
            <w:pPr>
              <w:pStyle w:val="ENoteTableText"/>
            </w:pPr>
            <w:r w:rsidRPr="006F0F07">
              <w:t>43, 2015</w:t>
            </w:r>
          </w:p>
        </w:tc>
        <w:tc>
          <w:tcPr>
            <w:tcW w:w="993" w:type="dxa"/>
            <w:tcBorders>
              <w:top w:val="single" w:sz="4" w:space="0" w:color="auto"/>
              <w:bottom w:val="single" w:sz="4" w:space="0" w:color="auto"/>
            </w:tcBorders>
            <w:shd w:val="clear" w:color="auto" w:fill="auto"/>
          </w:tcPr>
          <w:p w:rsidR="00AF5229" w:rsidRPr="006F0F07" w:rsidRDefault="00AF5229" w:rsidP="004C6769">
            <w:pPr>
              <w:pStyle w:val="ENoteTableText"/>
            </w:pPr>
            <w:r w:rsidRPr="006F0F07">
              <w:t>20</w:t>
            </w:r>
            <w:r w:rsidR="006F0F07">
              <w:t> </w:t>
            </w:r>
            <w:r w:rsidRPr="006F0F07">
              <w:t>May 2015</w:t>
            </w:r>
          </w:p>
        </w:tc>
        <w:tc>
          <w:tcPr>
            <w:tcW w:w="1845" w:type="dxa"/>
            <w:tcBorders>
              <w:top w:val="single" w:sz="4" w:space="0" w:color="auto"/>
              <w:bottom w:val="single" w:sz="4" w:space="0" w:color="auto"/>
            </w:tcBorders>
            <w:shd w:val="clear" w:color="auto" w:fill="auto"/>
          </w:tcPr>
          <w:p w:rsidR="00AF5229" w:rsidRPr="006F0F07" w:rsidRDefault="00745219" w:rsidP="004C6769">
            <w:pPr>
              <w:pStyle w:val="ENoteTableText"/>
            </w:pPr>
            <w:r w:rsidRPr="006F0F07">
              <w:t xml:space="preserve">Sch 1: </w:t>
            </w:r>
            <w:r w:rsidR="00AF5229" w:rsidRPr="006F0F07">
              <w:t>2 Nov 2015 (s 2(1) item</w:t>
            </w:r>
            <w:r w:rsidR="006F0F07">
              <w:t> </w:t>
            </w:r>
            <w:r w:rsidR="00AF5229" w:rsidRPr="006F0F07">
              <w:t>2)</w:t>
            </w:r>
          </w:p>
        </w:tc>
        <w:tc>
          <w:tcPr>
            <w:tcW w:w="1417" w:type="dxa"/>
            <w:tcBorders>
              <w:top w:val="single" w:sz="4" w:space="0" w:color="auto"/>
              <w:bottom w:val="single" w:sz="4" w:space="0" w:color="auto"/>
            </w:tcBorders>
            <w:shd w:val="clear" w:color="auto" w:fill="auto"/>
          </w:tcPr>
          <w:p w:rsidR="00AF5229" w:rsidRPr="006F0F07" w:rsidRDefault="00AF5229" w:rsidP="00582870">
            <w:pPr>
              <w:pStyle w:val="ENoteTableText"/>
            </w:pPr>
            <w:r w:rsidRPr="006F0F07">
              <w:t>Sch 1 (item</w:t>
            </w:r>
            <w:r w:rsidR="006F0F07">
              <w:t> </w:t>
            </w:r>
            <w:r w:rsidRPr="006F0F07">
              <w:t>18)</w:t>
            </w:r>
          </w:p>
        </w:tc>
      </w:tr>
      <w:tr w:rsidR="00365E17" w:rsidRPr="006F0F07" w:rsidTr="00957862">
        <w:trPr>
          <w:cantSplit/>
        </w:trPr>
        <w:tc>
          <w:tcPr>
            <w:tcW w:w="1838" w:type="dxa"/>
            <w:tcBorders>
              <w:top w:val="single" w:sz="4" w:space="0" w:color="auto"/>
              <w:bottom w:val="single" w:sz="12" w:space="0" w:color="auto"/>
            </w:tcBorders>
            <w:shd w:val="clear" w:color="auto" w:fill="auto"/>
          </w:tcPr>
          <w:p w:rsidR="00365E17" w:rsidRPr="006F0F07" w:rsidRDefault="00365E17" w:rsidP="004C6769">
            <w:pPr>
              <w:pStyle w:val="ENoteTableText"/>
            </w:pPr>
            <w:r w:rsidRPr="006F0F07">
              <w:t>Territories Legislation Amendment Act 2016</w:t>
            </w:r>
          </w:p>
        </w:tc>
        <w:tc>
          <w:tcPr>
            <w:tcW w:w="992" w:type="dxa"/>
            <w:tcBorders>
              <w:top w:val="single" w:sz="4" w:space="0" w:color="auto"/>
              <w:bottom w:val="single" w:sz="12" w:space="0" w:color="auto"/>
            </w:tcBorders>
            <w:shd w:val="clear" w:color="auto" w:fill="auto"/>
          </w:tcPr>
          <w:p w:rsidR="00365E17" w:rsidRPr="006F0F07" w:rsidRDefault="00365E17" w:rsidP="004C6769">
            <w:pPr>
              <w:pStyle w:val="ENoteTableText"/>
            </w:pPr>
            <w:r w:rsidRPr="006F0F07">
              <w:t>33, 2016</w:t>
            </w:r>
          </w:p>
        </w:tc>
        <w:tc>
          <w:tcPr>
            <w:tcW w:w="993" w:type="dxa"/>
            <w:tcBorders>
              <w:top w:val="single" w:sz="4" w:space="0" w:color="auto"/>
              <w:bottom w:val="single" w:sz="12" w:space="0" w:color="auto"/>
            </w:tcBorders>
            <w:shd w:val="clear" w:color="auto" w:fill="auto"/>
          </w:tcPr>
          <w:p w:rsidR="00365E17" w:rsidRPr="006F0F07" w:rsidRDefault="00365E17" w:rsidP="004C6769">
            <w:pPr>
              <w:pStyle w:val="ENoteTableText"/>
            </w:pPr>
            <w:r w:rsidRPr="006F0F07">
              <w:t>23 Mar 2016</w:t>
            </w:r>
          </w:p>
        </w:tc>
        <w:tc>
          <w:tcPr>
            <w:tcW w:w="1845" w:type="dxa"/>
            <w:tcBorders>
              <w:top w:val="single" w:sz="4" w:space="0" w:color="auto"/>
              <w:bottom w:val="single" w:sz="12" w:space="0" w:color="auto"/>
            </w:tcBorders>
            <w:shd w:val="clear" w:color="auto" w:fill="auto"/>
          </w:tcPr>
          <w:p w:rsidR="00365E17" w:rsidRPr="006F0F07" w:rsidRDefault="00365E17" w:rsidP="004C6769">
            <w:pPr>
              <w:pStyle w:val="ENoteTableText"/>
            </w:pPr>
            <w:r w:rsidRPr="006F0F07">
              <w:t>Sch 5 (item</w:t>
            </w:r>
            <w:r w:rsidR="006F0F07">
              <w:t> </w:t>
            </w:r>
            <w:r w:rsidRPr="006F0F07">
              <w:t>36): 1</w:t>
            </w:r>
            <w:r w:rsidR="006F0F07">
              <w:t> </w:t>
            </w:r>
            <w:r w:rsidRPr="006F0F07">
              <w:t>July 2016 (s 2(1) item</w:t>
            </w:r>
            <w:r w:rsidR="006F0F07">
              <w:t> </w:t>
            </w:r>
            <w:r w:rsidRPr="006F0F07">
              <w:t>7)</w:t>
            </w:r>
          </w:p>
        </w:tc>
        <w:tc>
          <w:tcPr>
            <w:tcW w:w="1417" w:type="dxa"/>
            <w:tcBorders>
              <w:top w:val="single" w:sz="4" w:space="0" w:color="auto"/>
              <w:bottom w:val="single" w:sz="12" w:space="0" w:color="auto"/>
            </w:tcBorders>
            <w:shd w:val="clear" w:color="auto" w:fill="auto"/>
          </w:tcPr>
          <w:p w:rsidR="00365E17" w:rsidRPr="006F0F07" w:rsidRDefault="00365E17" w:rsidP="00582870">
            <w:pPr>
              <w:pStyle w:val="ENoteTableText"/>
            </w:pPr>
            <w:r w:rsidRPr="006F0F07">
              <w:t>—</w:t>
            </w:r>
          </w:p>
        </w:tc>
      </w:tr>
    </w:tbl>
    <w:p w:rsidR="004C6769" w:rsidRPr="006F0F07" w:rsidRDefault="004C6769" w:rsidP="004C6769">
      <w:pPr>
        <w:pStyle w:val="Tabletext"/>
      </w:pPr>
    </w:p>
    <w:p w:rsidR="000D4FDF" w:rsidRPr="006F0F07" w:rsidRDefault="000D4FDF" w:rsidP="00A341E4">
      <w:pPr>
        <w:pStyle w:val="ENotesHeading2"/>
        <w:pageBreakBefore/>
        <w:outlineLvl w:val="9"/>
      </w:pPr>
      <w:bookmarkStart w:id="18" w:name="_Toc455405113"/>
      <w:r w:rsidRPr="006F0F07">
        <w:lastRenderedPageBreak/>
        <w:t>Endnote 4—Amendment history</w:t>
      </w:r>
      <w:bookmarkEnd w:id="18"/>
    </w:p>
    <w:p w:rsidR="00ED2012" w:rsidRPr="006F0F07" w:rsidRDefault="00ED2012" w:rsidP="00774192">
      <w:pPr>
        <w:pStyle w:val="Tabletext"/>
      </w:pPr>
    </w:p>
    <w:tbl>
      <w:tblPr>
        <w:tblW w:w="7088" w:type="dxa"/>
        <w:tblInd w:w="108" w:type="dxa"/>
        <w:tblLayout w:type="fixed"/>
        <w:tblLook w:val="0000" w:firstRow="0" w:lastRow="0" w:firstColumn="0" w:lastColumn="0" w:noHBand="0" w:noVBand="0"/>
      </w:tblPr>
      <w:tblGrid>
        <w:gridCol w:w="2031"/>
        <w:gridCol w:w="5057"/>
      </w:tblGrid>
      <w:tr w:rsidR="00ED2012" w:rsidRPr="006F0F07" w:rsidTr="00957862">
        <w:trPr>
          <w:cantSplit/>
          <w:tblHeader/>
        </w:trPr>
        <w:tc>
          <w:tcPr>
            <w:tcW w:w="2031" w:type="dxa"/>
            <w:tcBorders>
              <w:top w:val="single" w:sz="12" w:space="0" w:color="auto"/>
              <w:bottom w:val="single" w:sz="12" w:space="0" w:color="auto"/>
            </w:tcBorders>
            <w:shd w:val="clear" w:color="auto" w:fill="auto"/>
          </w:tcPr>
          <w:p w:rsidR="00ED2012" w:rsidRPr="006F0F07" w:rsidRDefault="00ED2012" w:rsidP="00774192">
            <w:pPr>
              <w:pStyle w:val="ENoteTableHeading"/>
              <w:rPr>
                <w:rFonts w:cs="Arial"/>
                <w:szCs w:val="16"/>
              </w:rPr>
            </w:pPr>
            <w:r w:rsidRPr="006F0F07">
              <w:rPr>
                <w:rFonts w:cs="Arial"/>
                <w:szCs w:val="16"/>
              </w:rPr>
              <w:t>Provision affected</w:t>
            </w:r>
          </w:p>
        </w:tc>
        <w:tc>
          <w:tcPr>
            <w:tcW w:w="5057" w:type="dxa"/>
            <w:tcBorders>
              <w:top w:val="single" w:sz="12" w:space="0" w:color="auto"/>
              <w:bottom w:val="single" w:sz="12" w:space="0" w:color="auto"/>
            </w:tcBorders>
            <w:shd w:val="clear" w:color="auto" w:fill="auto"/>
          </w:tcPr>
          <w:p w:rsidR="00ED2012" w:rsidRPr="006F0F07" w:rsidRDefault="00ED2012" w:rsidP="00774192">
            <w:pPr>
              <w:pStyle w:val="ENoteTableHeading"/>
              <w:rPr>
                <w:rFonts w:cs="Arial"/>
                <w:szCs w:val="16"/>
              </w:rPr>
            </w:pPr>
            <w:r w:rsidRPr="006F0F07">
              <w:rPr>
                <w:rFonts w:cs="Arial"/>
                <w:szCs w:val="16"/>
              </w:rPr>
              <w:t>How affected</w:t>
            </w:r>
          </w:p>
        </w:tc>
      </w:tr>
      <w:tr w:rsidR="00ED2012" w:rsidRPr="006F0F07" w:rsidTr="00957862">
        <w:trPr>
          <w:cantSplit/>
        </w:trPr>
        <w:tc>
          <w:tcPr>
            <w:tcW w:w="2031" w:type="dxa"/>
            <w:tcBorders>
              <w:top w:val="single" w:sz="12" w:space="0" w:color="auto"/>
            </w:tcBorders>
            <w:shd w:val="clear" w:color="auto" w:fill="auto"/>
          </w:tcPr>
          <w:p w:rsidR="00ED2012" w:rsidRPr="006F0F07" w:rsidRDefault="00067ED7" w:rsidP="00067ED7">
            <w:pPr>
              <w:pStyle w:val="ENoteTableText"/>
              <w:tabs>
                <w:tab w:val="center" w:leader="dot" w:pos="2268"/>
              </w:tabs>
              <w:rPr>
                <w:szCs w:val="16"/>
              </w:rPr>
            </w:pPr>
            <w:r w:rsidRPr="006F0F07">
              <w:rPr>
                <w:szCs w:val="16"/>
              </w:rPr>
              <w:t>s.</w:t>
            </w:r>
            <w:r w:rsidR="00ED2012" w:rsidRPr="006F0F07">
              <w:rPr>
                <w:szCs w:val="16"/>
              </w:rPr>
              <w:t xml:space="preserve"> 3</w:t>
            </w:r>
            <w:r w:rsidR="00ED2012" w:rsidRPr="006F0F07">
              <w:rPr>
                <w:szCs w:val="16"/>
              </w:rPr>
              <w:tab/>
            </w:r>
          </w:p>
        </w:tc>
        <w:tc>
          <w:tcPr>
            <w:tcW w:w="5057" w:type="dxa"/>
            <w:tcBorders>
              <w:top w:val="single" w:sz="12" w:space="0" w:color="auto"/>
            </w:tcBorders>
            <w:shd w:val="clear" w:color="auto" w:fill="auto"/>
          </w:tcPr>
          <w:p w:rsidR="00ED2012" w:rsidRPr="006F0F07" w:rsidRDefault="00ED2012" w:rsidP="00ED2012">
            <w:pPr>
              <w:pStyle w:val="ENoteTableText"/>
              <w:rPr>
                <w:szCs w:val="16"/>
              </w:rPr>
            </w:pPr>
            <w:r w:rsidRPr="006F0F07">
              <w:rPr>
                <w:szCs w:val="16"/>
              </w:rPr>
              <w:t>rep. No.</w:t>
            </w:r>
            <w:r w:rsidR="006F0F07">
              <w:rPr>
                <w:szCs w:val="16"/>
              </w:rPr>
              <w:t> </w:t>
            </w:r>
            <w:r w:rsidRPr="006F0F07">
              <w:rPr>
                <w:szCs w:val="16"/>
              </w:rPr>
              <w:t>173, 1989</w:t>
            </w:r>
          </w:p>
        </w:tc>
      </w:tr>
      <w:tr w:rsidR="00ED2012" w:rsidRPr="006F0F07" w:rsidTr="00957862">
        <w:trPr>
          <w:cantSplit/>
        </w:trPr>
        <w:tc>
          <w:tcPr>
            <w:tcW w:w="2031" w:type="dxa"/>
            <w:shd w:val="clear" w:color="auto" w:fill="auto"/>
          </w:tcPr>
          <w:p w:rsidR="00ED2012" w:rsidRPr="006F0F07" w:rsidRDefault="00ED2012" w:rsidP="00C2536D">
            <w:pPr>
              <w:pStyle w:val="ENoteTableText"/>
              <w:rPr>
                <w:szCs w:val="16"/>
              </w:rPr>
            </w:pPr>
          </w:p>
        </w:tc>
        <w:tc>
          <w:tcPr>
            <w:tcW w:w="5057" w:type="dxa"/>
            <w:shd w:val="clear" w:color="auto" w:fill="auto"/>
          </w:tcPr>
          <w:p w:rsidR="00ED2012" w:rsidRPr="006F0F07" w:rsidRDefault="00ED2012" w:rsidP="00ED2012">
            <w:pPr>
              <w:pStyle w:val="ENoteTableText"/>
              <w:rPr>
                <w:szCs w:val="16"/>
              </w:rPr>
            </w:pPr>
            <w:r w:rsidRPr="006F0F07">
              <w:rPr>
                <w:szCs w:val="16"/>
              </w:rPr>
              <w:t>ad. No.</w:t>
            </w:r>
            <w:r w:rsidR="006F0F07">
              <w:rPr>
                <w:szCs w:val="16"/>
              </w:rPr>
              <w:t> </w:t>
            </w:r>
            <w:r w:rsidRPr="006F0F07">
              <w:rPr>
                <w:szCs w:val="16"/>
              </w:rPr>
              <w:t>206, 1992</w:t>
            </w:r>
          </w:p>
        </w:tc>
      </w:tr>
      <w:tr w:rsidR="00ED2012" w:rsidRPr="006F0F07" w:rsidTr="00957862">
        <w:trPr>
          <w:cantSplit/>
        </w:trPr>
        <w:tc>
          <w:tcPr>
            <w:tcW w:w="2031" w:type="dxa"/>
            <w:shd w:val="clear" w:color="auto" w:fill="auto"/>
          </w:tcPr>
          <w:p w:rsidR="00ED2012" w:rsidRPr="006F0F07" w:rsidRDefault="00ED2012" w:rsidP="00C2536D">
            <w:pPr>
              <w:pStyle w:val="ENoteTableText"/>
              <w:rPr>
                <w:szCs w:val="16"/>
              </w:rPr>
            </w:pPr>
          </w:p>
        </w:tc>
        <w:tc>
          <w:tcPr>
            <w:tcW w:w="5057" w:type="dxa"/>
            <w:shd w:val="clear" w:color="auto" w:fill="auto"/>
          </w:tcPr>
          <w:p w:rsidR="00ED2012" w:rsidRPr="006F0F07" w:rsidRDefault="00ED2012" w:rsidP="00ED2012">
            <w:pPr>
              <w:pStyle w:val="ENoteTableText"/>
              <w:rPr>
                <w:szCs w:val="16"/>
              </w:rPr>
            </w:pPr>
            <w:r w:rsidRPr="006F0F07">
              <w:rPr>
                <w:szCs w:val="16"/>
              </w:rPr>
              <w:t>rep. No.</w:t>
            </w:r>
            <w:r w:rsidR="006F0F07">
              <w:rPr>
                <w:szCs w:val="16"/>
              </w:rPr>
              <w:t> </w:t>
            </w:r>
            <w:r w:rsidRPr="006F0F07">
              <w:rPr>
                <w:szCs w:val="16"/>
              </w:rPr>
              <w:t xml:space="preserve">151, 1994 </w:t>
            </w:r>
          </w:p>
        </w:tc>
      </w:tr>
      <w:tr w:rsidR="00ED2012" w:rsidRPr="006F0F07" w:rsidTr="00957862">
        <w:trPr>
          <w:cantSplit/>
        </w:trPr>
        <w:tc>
          <w:tcPr>
            <w:tcW w:w="2031" w:type="dxa"/>
            <w:shd w:val="clear" w:color="auto" w:fill="auto"/>
          </w:tcPr>
          <w:p w:rsidR="00ED2012" w:rsidRPr="006F0F07" w:rsidRDefault="00067ED7" w:rsidP="00067ED7">
            <w:pPr>
              <w:pStyle w:val="ENoteTableText"/>
              <w:tabs>
                <w:tab w:val="center" w:leader="dot" w:pos="2268"/>
              </w:tabs>
              <w:rPr>
                <w:szCs w:val="16"/>
              </w:rPr>
            </w:pPr>
            <w:r w:rsidRPr="006F0F07">
              <w:rPr>
                <w:szCs w:val="16"/>
              </w:rPr>
              <w:t>s.</w:t>
            </w:r>
            <w:r w:rsidR="00ED2012" w:rsidRPr="006F0F07">
              <w:rPr>
                <w:szCs w:val="16"/>
              </w:rPr>
              <w:t xml:space="preserve"> 3A</w:t>
            </w:r>
            <w:r w:rsidR="00ED2012" w:rsidRPr="006F0F07">
              <w:rPr>
                <w:szCs w:val="16"/>
              </w:rPr>
              <w:tab/>
            </w:r>
          </w:p>
        </w:tc>
        <w:tc>
          <w:tcPr>
            <w:tcW w:w="5057" w:type="dxa"/>
            <w:shd w:val="clear" w:color="auto" w:fill="auto"/>
          </w:tcPr>
          <w:p w:rsidR="00ED2012" w:rsidRPr="006F0F07" w:rsidRDefault="00ED2012" w:rsidP="00ED2012">
            <w:pPr>
              <w:pStyle w:val="ENoteTableText"/>
              <w:rPr>
                <w:szCs w:val="16"/>
              </w:rPr>
            </w:pPr>
            <w:r w:rsidRPr="006F0F07">
              <w:rPr>
                <w:szCs w:val="16"/>
              </w:rPr>
              <w:t>ad. No.</w:t>
            </w:r>
            <w:r w:rsidR="006F0F07">
              <w:rPr>
                <w:szCs w:val="16"/>
              </w:rPr>
              <w:t> </w:t>
            </w:r>
            <w:r w:rsidRPr="006F0F07">
              <w:rPr>
                <w:szCs w:val="16"/>
              </w:rPr>
              <w:t>39, 1985</w:t>
            </w:r>
          </w:p>
        </w:tc>
      </w:tr>
      <w:tr w:rsidR="00ED2012" w:rsidRPr="006F0F07" w:rsidTr="00957862">
        <w:trPr>
          <w:cantSplit/>
        </w:trPr>
        <w:tc>
          <w:tcPr>
            <w:tcW w:w="2031" w:type="dxa"/>
            <w:shd w:val="clear" w:color="auto" w:fill="auto"/>
          </w:tcPr>
          <w:p w:rsidR="00ED2012" w:rsidRPr="006F0F07" w:rsidRDefault="00ED2012" w:rsidP="00C2536D">
            <w:pPr>
              <w:pStyle w:val="ENoteTableText"/>
              <w:rPr>
                <w:szCs w:val="16"/>
              </w:rPr>
            </w:pPr>
          </w:p>
        </w:tc>
        <w:tc>
          <w:tcPr>
            <w:tcW w:w="5057" w:type="dxa"/>
            <w:shd w:val="clear" w:color="auto" w:fill="auto"/>
          </w:tcPr>
          <w:p w:rsidR="00ED2012" w:rsidRPr="006F0F07" w:rsidRDefault="00ED2012" w:rsidP="00ED2012">
            <w:pPr>
              <w:pStyle w:val="ENoteTableText"/>
              <w:rPr>
                <w:szCs w:val="16"/>
              </w:rPr>
            </w:pPr>
            <w:r w:rsidRPr="006F0F07">
              <w:rPr>
                <w:szCs w:val="16"/>
              </w:rPr>
              <w:t>rep. No.</w:t>
            </w:r>
            <w:r w:rsidR="006F0F07">
              <w:rPr>
                <w:szCs w:val="16"/>
              </w:rPr>
              <w:t> </w:t>
            </w:r>
            <w:r w:rsidRPr="006F0F07">
              <w:rPr>
                <w:szCs w:val="16"/>
              </w:rPr>
              <w:t xml:space="preserve">69, 1988 </w:t>
            </w:r>
          </w:p>
        </w:tc>
      </w:tr>
      <w:tr w:rsidR="00ED2012" w:rsidRPr="006F0F07" w:rsidTr="00957862">
        <w:trPr>
          <w:cantSplit/>
        </w:trPr>
        <w:tc>
          <w:tcPr>
            <w:tcW w:w="2031" w:type="dxa"/>
            <w:shd w:val="clear" w:color="auto" w:fill="auto"/>
          </w:tcPr>
          <w:p w:rsidR="00ED2012" w:rsidRPr="006F0F07" w:rsidRDefault="00067ED7" w:rsidP="00067ED7">
            <w:pPr>
              <w:pStyle w:val="ENoteTableText"/>
              <w:tabs>
                <w:tab w:val="center" w:leader="dot" w:pos="2268"/>
              </w:tabs>
              <w:rPr>
                <w:szCs w:val="16"/>
              </w:rPr>
            </w:pPr>
            <w:r w:rsidRPr="006F0F07">
              <w:rPr>
                <w:szCs w:val="16"/>
              </w:rPr>
              <w:t>s.</w:t>
            </w:r>
            <w:r w:rsidR="00ED2012" w:rsidRPr="006F0F07">
              <w:rPr>
                <w:szCs w:val="16"/>
              </w:rPr>
              <w:t xml:space="preserve"> 4</w:t>
            </w:r>
            <w:r w:rsidR="00ED2012" w:rsidRPr="006F0F07">
              <w:rPr>
                <w:szCs w:val="16"/>
              </w:rPr>
              <w:tab/>
            </w:r>
          </w:p>
        </w:tc>
        <w:tc>
          <w:tcPr>
            <w:tcW w:w="5057" w:type="dxa"/>
            <w:shd w:val="clear" w:color="auto" w:fill="auto"/>
          </w:tcPr>
          <w:p w:rsidR="00ED2012" w:rsidRPr="006F0F07" w:rsidRDefault="00ED2012" w:rsidP="00ED2012">
            <w:pPr>
              <w:pStyle w:val="ENoteTableText"/>
              <w:rPr>
                <w:szCs w:val="16"/>
              </w:rPr>
            </w:pPr>
            <w:r w:rsidRPr="006F0F07">
              <w:rPr>
                <w:szCs w:val="16"/>
              </w:rPr>
              <w:t>am. No.</w:t>
            </w:r>
            <w:r w:rsidR="006F0F07">
              <w:rPr>
                <w:szCs w:val="16"/>
              </w:rPr>
              <w:t> </w:t>
            </w:r>
            <w:r w:rsidRPr="006F0F07">
              <w:rPr>
                <w:szCs w:val="16"/>
              </w:rPr>
              <w:t>66, 1981; No.</w:t>
            </w:r>
            <w:r w:rsidR="006F0F07">
              <w:rPr>
                <w:szCs w:val="16"/>
              </w:rPr>
              <w:t> </w:t>
            </w:r>
            <w:r w:rsidRPr="006F0F07">
              <w:rPr>
                <w:szCs w:val="16"/>
              </w:rPr>
              <w:t>53, 1982; No.</w:t>
            </w:r>
            <w:r w:rsidR="006F0F07">
              <w:rPr>
                <w:szCs w:val="16"/>
              </w:rPr>
              <w:t> </w:t>
            </w:r>
            <w:r w:rsidRPr="006F0F07">
              <w:rPr>
                <w:szCs w:val="16"/>
              </w:rPr>
              <w:t>1, 1984; No.</w:t>
            </w:r>
            <w:r w:rsidR="006F0F07">
              <w:rPr>
                <w:szCs w:val="16"/>
              </w:rPr>
              <w:t> </w:t>
            </w:r>
            <w:r w:rsidRPr="006F0F07">
              <w:rPr>
                <w:szCs w:val="16"/>
              </w:rPr>
              <w:t>39, 1985; No.</w:t>
            </w:r>
            <w:r w:rsidR="006F0F07">
              <w:rPr>
                <w:szCs w:val="16"/>
              </w:rPr>
              <w:t> </w:t>
            </w:r>
            <w:r w:rsidRPr="006F0F07">
              <w:rPr>
                <w:szCs w:val="16"/>
              </w:rPr>
              <w:t>69, 1988</w:t>
            </w:r>
          </w:p>
        </w:tc>
      </w:tr>
      <w:tr w:rsidR="00ED2012" w:rsidRPr="006F0F07" w:rsidTr="00957862">
        <w:trPr>
          <w:cantSplit/>
        </w:trPr>
        <w:tc>
          <w:tcPr>
            <w:tcW w:w="2031" w:type="dxa"/>
            <w:shd w:val="clear" w:color="auto" w:fill="auto"/>
          </w:tcPr>
          <w:p w:rsidR="00ED2012" w:rsidRPr="006F0F07" w:rsidRDefault="00ED2012" w:rsidP="00C2536D">
            <w:pPr>
              <w:pStyle w:val="ENoteTableText"/>
              <w:rPr>
                <w:szCs w:val="16"/>
              </w:rPr>
            </w:pPr>
          </w:p>
        </w:tc>
        <w:tc>
          <w:tcPr>
            <w:tcW w:w="5057" w:type="dxa"/>
            <w:shd w:val="clear" w:color="auto" w:fill="auto"/>
          </w:tcPr>
          <w:p w:rsidR="00ED2012" w:rsidRPr="006F0F07" w:rsidRDefault="00ED2012" w:rsidP="00ED2012">
            <w:pPr>
              <w:pStyle w:val="ENoteTableText"/>
              <w:rPr>
                <w:szCs w:val="16"/>
              </w:rPr>
            </w:pPr>
            <w:r w:rsidRPr="006F0F07">
              <w:rPr>
                <w:szCs w:val="16"/>
              </w:rPr>
              <w:t>rep. No.</w:t>
            </w:r>
            <w:r w:rsidR="006F0F07">
              <w:rPr>
                <w:szCs w:val="16"/>
              </w:rPr>
              <w:t> </w:t>
            </w:r>
            <w:r w:rsidRPr="006F0F07">
              <w:rPr>
                <w:szCs w:val="16"/>
              </w:rPr>
              <w:t xml:space="preserve">173, 1989 </w:t>
            </w:r>
          </w:p>
        </w:tc>
      </w:tr>
      <w:tr w:rsidR="00ED2012" w:rsidRPr="006F0F07" w:rsidTr="00957862">
        <w:trPr>
          <w:cantSplit/>
        </w:trPr>
        <w:tc>
          <w:tcPr>
            <w:tcW w:w="2031" w:type="dxa"/>
            <w:shd w:val="clear" w:color="auto" w:fill="auto"/>
          </w:tcPr>
          <w:p w:rsidR="00ED2012" w:rsidRPr="006F0F07" w:rsidRDefault="00067ED7" w:rsidP="00067ED7">
            <w:pPr>
              <w:pStyle w:val="ENoteTableText"/>
              <w:tabs>
                <w:tab w:val="center" w:leader="dot" w:pos="2268"/>
              </w:tabs>
              <w:rPr>
                <w:szCs w:val="16"/>
              </w:rPr>
            </w:pPr>
            <w:r w:rsidRPr="006F0F07">
              <w:rPr>
                <w:szCs w:val="16"/>
              </w:rPr>
              <w:t>ss.</w:t>
            </w:r>
            <w:r w:rsidR="006F0F07">
              <w:rPr>
                <w:szCs w:val="16"/>
              </w:rPr>
              <w:t> </w:t>
            </w:r>
            <w:r w:rsidR="00ED2012" w:rsidRPr="006F0F07">
              <w:rPr>
                <w:szCs w:val="16"/>
              </w:rPr>
              <w:t>4AA–4AC</w:t>
            </w:r>
            <w:r w:rsidR="00ED2012" w:rsidRPr="006F0F07">
              <w:rPr>
                <w:szCs w:val="16"/>
              </w:rPr>
              <w:tab/>
            </w:r>
          </w:p>
        </w:tc>
        <w:tc>
          <w:tcPr>
            <w:tcW w:w="5057" w:type="dxa"/>
            <w:shd w:val="clear" w:color="auto" w:fill="auto"/>
          </w:tcPr>
          <w:p w:rsidR="00ED2012" w:rsidRPr="006F0F07" w:rsidRDefault="00ED2012" w:rsidP="00ED2012">
            <w:pPr>
              <w:pStyle w:val="ENoteTableText"/>
              <w:rPr>
                <w:szCs w:val="16"/>
              </w:rPr>
            </w:pPr>
            <w:r w:rsidRPr="006F0F07">
              <w:rPr>
                <w:szCs w:val="16"/>
              </w:rPr>
              <w:t>ad. No.</w:t>
            </w:r>
            <w:r w:rsidR="006F0F07">
              <w:rPr>
                <w:szCs w:val="16"/>
              </w:rPr>
              <w:t> </w:t>
            </w:r>
            <w:r w:rsidRPr="006F0F07">
              <w:rPr>
                <w:szCs w:val="16"/>
              </w:rPr>
              <w:t>53, 1982</w:t>
            </w:r>
          </w:p>
        </w:tc>
      </w:tr>
      <w:tr w:rsidR="00ED2012" w:rsidRPr="006F0F07" w:rsidTr="00957862">
        <w:trPr>
          <w:cantSplit/>
        </w:trPr>
        <w:tc>
          <w:tcPr>
            <w:tcW w:w="2031" w:type="dxa"/>
            <w:shd w:val="clear" w:color="auto" w:fill="auto"/>
          </w:tcPr>
          <w:p w:rsidR="00ED2012" w:rsidRPr="006F0F07" w:rsidRDefault="00ED2012" w:rsidP="00C2536D">
            <w:pPr>
              <w:pStyle w:val="ENoteTableText"/>
              <w:rPr>
                <w:szCs w:val="16"/>
              </w:rPr>
            </w:pPr>
          </w:p>
        </w:tc>
        <w:tc>
          <w:tcPr>
            <w:tcW w:w="5057" w:type="dxa"/>
            <w:shd w:val="clear" w:color="auto" w:fill="auto"/>
          </w:tcPr>
          <w:p w:rsidR="00ED2012" w:rsidRPr="006F0F07" w:rsidRDefault="00ED2012" w:rsidP="00ED2012">
            <w:pPr>
              <w:pStyle w:val="ENoteTableText"/>
              <w:rPr>
                <w:szCs w:val="16"/>
              </w:rPr>
            </w:pPr>
            <w:r w:rsidRPr="006F0F07">
              <w:rPr>
                <w:szCs w:val="16"/>
              </w:rPr>
              <w:t>rep. No.</w:t>
            </w:r>
            <w:r w:rsidR="006F0F07">
              <w:rPr>
                <w:szCs w:val="16"/>
              </w:rPr>
              <w:t> </w:t>
            </w:r>
            <w:r w:rsidRPr="006F0F07">
              <w:rPr>
                <w:szCs w:val="16"/>
              </w:rPr>
              <w:t xml:space="preserve">69, 1988 </w:t>
            </w:r>
          </w:p>
        </w:tc>
      </w:tr>
      <w:tr w:rsidR="00ED2012" w:rsidRPr="006F0F07" w:rsidTr="00957862">
        <w:trPr>
          <w:cantSplit/>
        </w:trPr>
        <w:tc>
          <w:tcPr>
            <w:tcW w:w="2031" w:type="dxa"/>
            <w:shd w:val="clear" w:color="auto" w:fill="auto"/>
          </w:tcPr>
          <w:p w:rsidR="00ED2012" w:rsidRPr="006F0F07" w:rsidRDefault="00067ED7" w:rsidP="00067ED7">
            <w:pPr>
              <w:pStyle w:val="ENoteTableText"/>
              <w:tabs>
                <w:tab w:val="center" w:leader="dot" w:pos="2268"/>
              </w:tabs>
              <w:rPr>
                <w:szCs w:val="16"/>
              </w:rPr>
            </w:pPr>
            <w:r w:rsidRPr="006F0F07">
              <w:rPr>
                <w:szCs w:val="16"/>
              </w:rPr>
              <w:t>s.</w:t>
            </w:r>
            <w:r w:rsidR="00ED2012" w:rsidRPr="006F0F07">
              <w:rPr>
                <w:szCs w:val="16"/>
              </w:rPr>
              <w:t xml:space="preserve"> 4A</w:t>
            </w:r>
            <w:r w:rsidR="00ED2012" w:rsidRPr="006F0F07">
              <w:rPr>
                <w:szCs w:val="16"/>
              </w:rPr>
              <w:tab/>
            </w:r>
          </w:p>
        </w:tc>
        <w:tc>
          <w:tcPr>
            <w:tcW w:w="5057" w:type="dxa"/>
            <w:shd w:val="clear" w:color="auto" w:fill="auto"/>
          </w:tcPr>
          <w:p w:rsidR="00ED2012" w:rsidRPr="006F0F07" w:rsidRDefault="00ED2012" w:rsidP="00ED2012">
            <w:pPr>
              <w:pStyle w:val="ENoteTableText"/>
              <w:rPr>
                <w:szCs w:val="16"/>
              </w:rPr>
            </w:pPr>
            <w:r w:rsidRPr="006F0F07">
              <w:rPr>
                <w:szCs w:val="16"/>
              </w:rPr>
              <w:t>ad. No.</w:t>
            </w:r>
            <w:r w:rsidR="006F0F07">
              <w:rPr>
                <w:szCs w:val="16"/>
              </w:rPr>
              <w:t> </w:t>
            </w:r>
            <w:r w:rsidRPr="006F0F07">
              <w:rPr>
                <w:szCs w:val="16"/>
              </w:rPr>
              <w:t>66, 1981</w:t>
            </w:r>
          </w:p>
        </w:tc>
      </w:tr>
      <w:tr w:rsidR="00ED2012" w:rsidRPr="006F0F07" w:rsidTr="00957862">
        <w:trPr>
          <w:cantSplit/>
        </w:trPr>
        <w:tc>
          <w:tcPr>
            <w:tcW w:w="2031" w:type="dxa"/>
            <w:shd w:val="clear" w:color="auto" w:fill="auto"/>
          </w:tcPr>
          <w:p w:rsidR="00ED2012" w:rsidRPr="006F0F07" w:rsidRDefault="00ED2012" w:rsidP="00C2536D">
            <w:pPr>
              <w:pStyle w:val="ENoteTableText"/>
              <w:rPr>
                <w:szCs w:val="16"/>
              </w:rPr>
            </w:pPr>
          </w:p>
        </w:tc>
        <w:tc>
          <w:tcPr>
            <w:tcW w:w="5057" w:type="dxa"/>
            <w:shd w:val="clear" w:color="auto" w:fill="auto"/>
          </w:tcPr>
          <w:p w:rsidR="00ED2012" w:rsidRPr="006F0F07" w:rsidRDefault="00ED2012" w:rsidP="00ED2012">
            <w:pPr>
              <w:pStyle w:val="ENoteTableText"/>
              <w:rPr>
                <w:szCs w:val="16"/>
              </w:rPr>
            </w:pPr>
            <w:r w:rsidRPr="006F0F07">
              <w:rPr>
                <w:szCs w:val="16"/>
              </w:rPr>
              <w:t>am. No.</w:t>
            </w:r>
            <w:r w:rsidR="006F0F07">
              <w:rPr>
                <w:szCs w:val="16"/>
              </w:rPr>
              <w:t> </w:t>
            </w:r>
            <w:r w:rsidRPr="006F0F07">
              <w:rPr>
                <w:szCs w:val="16"/>
              </w:rPr>
              <w:t>1, 1984; No.</w:t>
            </w:r>
            <w:r w:rsidR="006F0F07">
              <w:rPr>
                <w:szCs w:val="16"/>
              </w:rPr>
              <w:t> </w:t>
            </w:r>
            <w:r w:rsidRPr="006F0F07">
              <w:rPr>
                <w:szCs w:val="16"/>
              </w:rPr>
              <w:t>39, 1985; No.</w:t>
            </w:r>
            <w:r w:rsidR="006F0F07">
              <w:rPr>
                <w:szCs w:val="16"/>
              </w:rPr>
              <w:t> </w:t>
            </w:r>
            <w:r w:rsidRPr="006F0F07">
              <w:rPr>
                <w:szCs w:val="16"/>
              </w:rPr>
              <w:t>69, 1988</w:t>
            </w:r>
          </w:p>
        </w:tc>
      </w:tr>
      <w:tr w:rsidR="00ED2012" w:rsidRPr="006F0F07" w:rsidTr="00957862">
        <w:trPr>
          <w:cantSplit/>
        </w:trPr>
        <w:tc>
          <w:tcPr>
            <w:tcW w:w="2031" w:type="dxa"/>
            <w:shd w:val="clear" w:color="auto" w:fill="auto"/>
          </w:tcPr>
          <w:p w:rsidR="00ED2012" w:rsidRPr="006F0F07" w:rsidRDefault="00ED2012" w:rsidP="00C2536D">
            <w:pPr>
              <w:pStyle w:val="ENoteTableText"/>
              <w:rPr>
                <w:szCs w:val="16"/>
              </w:rPr>
            </w:pPr>
          </w:p>
        </w:tc>
        <w:tc>
          <w:tcPr>
            <w:tcW w:w="5057" w:type="dxa"/>
            <w:shd w:val="clear" w:color="auto" w:fill="auto"/>
          </w:tcPr>
          <w:p w:rsidR="00ED2012" w:rsidRPr="006F0F07" w:rsidRDefault="00ED2012" w:rsidP="00ED2012">
            <w:pPr>
              <w:pStyle w:val="ENoteTableText"/>
              <w:rPr>
                <w:szCs w:val="16"/>
              </w:rPr>
            </w:pPr>
            <w:r w:rsidRPr="006F0F07">
              <w:rPr>
                <w:szCs w:val="16"/>
              </w:rPr>
              <w:t>rep. No.</w:t>
            </w:r>
            <w:r w:rsidR="006F0F07">
              <w:rPr>
                <w:szCs w:val="16"/>
              </w:rPr>
              <w:t> </w:t>
            </w:r>
            <w:r w:rsidRPr="006F0F07">
              <w:rPr>
                <w:szCs w:val="16"/>
              </w:rPr>
              <w:t xml:space="preserve">173, 1989 </w:t>
            </w:r>
          </w:p>
        </w:tc>
      </w:tr>
      <w:tr w:rsidR="00ED2012" w:rsidRPr="006F0F07" w:rsidTr="00957862">
        <w:trPr>
          <w:cantSplit/>
        </w:trPr>
        <w:tc>
          <w:tcPr>
            <w:tcW w:w="2031" w:type="dxa"/>
            <w:shd w:val="clear" w:color="auto" w:fill="auto"/>
          </w:tcPr>
          <w:p w:rsidR="00ED2012" w:rsidRPr="006F0F07" w:rsidRDefault="00067ED7" w:rsidP="00067ED7">
            <w:pPr>
              <w:pStyle w:val="ENoteTableText"/>
              <w:tabs>
                <w:tab w:val="center" w:leader="dot" w:pos="2268"/>
              </w:tabs>
              <w:rPr>
                <w:szCs w:val="16"/>
              </w:rPr>
            </w:pPr>
            <w:r w:rsidRPr="006F0F07">
              <w:rPr>
                <w:szCs w:val="16"/>
              </w:rPr>
              <w:t>s.</w:t>
            </w:r>
            <w:r w:rsidR="00ED2012" w:rsidRPr="006F0F07">
              <w:rPr>
                <w:szCs w:val="16"/>
              </w:rPr>
              <w:t xml:space="preserve"> 5</w:t>
            </w:r>
            <w:r w:rsidR="00ED2012" w:rsidRPr="006F0F07">
              <w:rPr>
                <w:szCs w:val="16"/>
              </w:rPr>
              <w:tab/>
            </w:r>
          </w:p>
        </w:tc>
        <w:tc>
          <w:tcPr>
            <w:tcW w:w="5057" w:type="dxa"/>
            <w:shd w:val="clear" w:color="auto" w:fill="auto"/>
          </w:tcPr>
          <w:p w:rsidR="00ED2012" w:rsidRPr="006F0F07" w:rsidRDefault="00ED2012" w:rsidP="00ED2012">
            <w:pPr>
              <w:pStyle w:val="ENoteTableText"/>
              <w:rPr>
                <w:szCs w:val="16"/>
              </w:rPr>
            </w:pPr>
            <w:r w:rsidRPr="006F0F07">
              <w:rPr>
                <w:szCs w:val="16"/>
              </w:rPr>
              <w:t>am. No.</w:t>
            </w:r>
            <w:r w:rsidR="006F0F07">
              <w:rPr>
                <w:szCs w:val="16"/>
              </w:rPr>
              <w:t> </w:t>
            </w:r>
            <w:r w:rsidRPr="006F0F07">
              <w:rPr>
                <w:szCs w:val="16"/>
              </w:rPr>
              <w:t>66, 1981; No.</w:t>
            </w:r>
            <w:r w:rsidR="006F0F07">
              <w:rPr>
                <w:szCs w:val="16"/>
              </w:rPr>
              <w:t> </w:t>
            </w:r>
            <w:r w:rsidRPr="006F0F07">
              <w:rPr>
                <w:szCs w:val="16"/>
              </w:rPr>
              <w:t>1, 1984; No.</w:t>
            </w:r>
            <w:r w:rsidR="006F0F07">
              <w:rPr>
                <w:szCs w:val="16"/>
              </w:rPr>
              <w:t> </w:t>
            </w:r>
            <w:r w:rsidRPr="006F0F07">
              <w:rPr>
                <w:szCs w:val="16"/>
              </w:rPr>
              <w:t>39, 1985; No.</w:t>
            </w:r>
            <w:r w:rsidR="006F0F07">
              <w:rPr>
                <w:szCs w:val="16"/>
              </w:rPr>
              <w:t> </w:t>
            </w:r>
            <w:r w:rsidRPr="006F0F07">
              <w:rPr>
                <w:szCs w:val="16"/>
              </w:rPr>
              <w:t>69, 1988</w:t>
            </w:r>
          </w:p>
        </w:tc>
      </w:tr>
      <w:tr w:rsidR="00ED2012" w:rsidRPr="006F0F07" w:rsidTr="00957862">
        <w:trPr>
          <w:cantSplit/>
        </w:trPr>
        <w:tc>
          <w:tcPr>
            <w:tcW w:w="2031" w:type="dxa"/>
            <w:shd w:val="clear" w:color="auto" w:fill="auto"/>
          </w:tcPr>
          <w:p w:rsidR="00ED2012" w:rsidRPr="006F0F07" w:rsidRDefault="00ED2012" w:rsidP="00C2536D">
            <w:pPr>
              <w:pStyle w:val="ENoteTableText"/>
              <w:rPr>
                <w:szCs w:val="16"/>
              </w:rPr>
            </w:pPr>
          </w:p>
        </w:tc>
        <w:tc>
          <w:tcPr>
            <w:tcW w:w="5057" w:type="dxa"/>
            <w:shd w:val="clear" w:color="auto" w:fill="auto"/>
          </w:tcPr>
          <w:p w:rsidR="00ED2012" w:rsidRPr="006F0F07" w:rsidRDefault="00ED2012" w:rsidP="00ED2012">
            <w:pPr>
              <w:pStyle w:val="ENoteTableText"/>
              <w:rPr>
                <w:szCs w:val="16"/>
              </w:rPr>
            </w:pPr>
            <w:r w:rsidRPr="006F0F07">
              <w:rPr>
                <w:szCs w:val="16"/>
              </w:rPr>
              <w:t>rep. No.</w:t>
            </w:r>
            <w:r w:rsidR="006F0F07">
              <w:rPr>
                <w:szCs w:val="16"/>
              </w:rPr>
              <w:t> </w:t>
            </w:r>
            <w:r w:rsidRPr="006F0F07">
              <w:rPr>
                <w:szCs w:val="16"/>
              </w:rPr>
              <w:t xml:space="preserve">173, 1989 </w:t>
            </w:r>
          </w:p>
        </w:tc>
      </w:tr>
      <w:tr w:rsidR="00ED2012" w:rsidRPr="006F0F07" w:rsidTr="00957862">
        <w:trPr>
          <w:cantSplit/>
        </w:trPr>
        <w:tc>
          <w:tcPr>
            <w:tcW w:w="2031" w:type="dxa"/>
            <w:shd w:val="clear" w:color="auto" w:fill="auto"/>
          </w:tcPr>
          <w:p w:rsidR="00ED2012" w:rsidRPr="006F0F07" w:rsidRDefault="00067ED7" w:rsidP="00067ED7">
            <w:pPr>
              <w:pStyle w:val="ENoteTableText"/>
              <w:tabs>
                <w:tab w:val="center" w:leader="dot" w:pos="2268"/>
              </w:tabs>
              <w:rPr>
                <w:szCs w:val="16"/>
              </w:rPr>
            </w:pPr>
            <w:r w:rsidRPr="006F0F07">
              <w:rPr>
                <w:szCs w:val="16"/>
              </w:rPr>
              <w:t>s.</w:t>
            </w:r>
            <w:r w:rsidR="00ED2012" w:rsidRPr="006F0F07">
              <w:rPr>
                <w:szCs w:val="16"/>
              </w:rPr>
              <w:t xml:space="preserve"> 5AA</w:t>
            </w:r>
            <w:r w:rsidR="00ED2012" w:rsidRPr="006F0F07">
              <w:rPr>
                <w:szCs w:val="16"/>
              </w:rPr>
              <w:tab/>
            </w:r>
          </w:p>
        </w:tc>
        <w:tc>
          <w:tcPr>
            <w:tcW w:w="5057" w:type="dxa"/>
            <w:shd w:val="clear" w:color="auto" w:fill="auto"/>
          </w:tcPr>
          <w:p w:rsidR="00ED2012" w:rsidRPr="006F0F07" w:rsidRDefault="00ED2012" w:rsidP="00ED2012">
            <w:pPr>
              <w:pStyle w:val="ENoteTableText"/>
              <w:rPr>
                <w:szCs w:val="16"/>
              </w:rPr>
            </w:pPr>
            <w:r w:rsidRPr="006F0F07">
              <w:rPr>
                <w:szCs w:val="16"/>
              </w:rPr>
              <w:t>ad. No.</w:t>
            </w:r>
            <w:r w:rsidR="006F0F07">
              <w:rPr>
                <w:szCs w:val="16"/>
              </w:rPr>
              <w:t> </w:t>
            </w:r>
            <w:r w:rsidRPr="006F0F07">
              <w:rPr>
                <w:szCs w:val="16"/>
              </w:rPr>
              <w:t>69, 1988</w:t>
            </w:r>
          </w:p>
        </w:tc>
      </w:tr>
      <w:tr w:rsidR="00ED2012" w:rsidRPr="006F0F07" w:rsidTr="00957862">
        <w:trPr>
          <w:cantSplit/>
        </w:trPr>
        <w:tc>
          <w:tcPr>
            <w:tcW w:w="2031" w:type="dxa"/>
            <w:shd w:val="clear" w:color="auto" w:fill="auto"/>
          </w:tcPr>
          <w:p w:rsidR="00ED2012" w:rsidRPr="006F0F07" w:rsidRDefault="00ED2012" w:rsidP="00C2536D">
            <w:pPr>
              <w:pStyle w:val="ENoteTableText"/>
              <w:rPr>
                <w:szCs w:val="16"/>
              </w:rPr>
            </w:pPr>
          </w:p>
        </w:tc>
        <w:tc>
          <w:tcPr>
            <w:tcW w:w="5057" w:type="dxa"/>
            <w:shd w:val="clear" w:color="auto" w:fill="auto"/>
          </w:tcPr>
          <w:p w:rsidR="00ED2012" w:rsidRPr="006F0F07" w:rsidRDefault="00ED2012" w:rsidP="00ED2012">
            <w:pPr>
              <w:pStyle w:val="ENoteTableText"/>
              <w:rPr>
                <w:szCs w:val="16"/>
              </w:rPr>
            </w:pPr>
            <w:r w:rsidRPr="006F0F07">
              <w:rPr>
                <w:szCs w:val="16"/>
              </w:rPr>
              <w:t>rep. No.</w:t>
            </w:r>
            <w:r w:rsidR="006F0F07">
              <w:rPr>
                <w:szCs w:val="16"/>
              </w:rPr>
              <w:t> </w:t>
            </w:r>
            <w:r w:rsidRPr="006F0F07">
              <w:rPr>
                <w:szCs w:val="16"/>
              </w:rPr>
              <w:t xml:space="preserve">173, 1989 </w:t>
            </w:r>
          </w:p>
        </w:tc>
      </w:tr>
      <w:tr w:rsidR="00ED2012" w:rsidRPr="006F0F07" w:rsidTr="00957862">
        <w:trPr>
          <w:cantSplit/>
        </w:trPr>
        <w:tc>
          <w:tcPr>
            <w:tcW w:w="2031" w:type="dxa"/>
            <w:shd w:val="clear" w:color="auto" w:fill="auto"/>
          </w:tcPr>
          <w:p w:rsidR="00ED2012" w:rsidRPr="006F0F07" w:rsidRDefault="00067ED7" w:rsidP="00067ED7">
            <w:pPr>
              <w:pStyle w:val="ENoteTableText"/>
              <w:tabs>
                <w:tab w:val="center" w:leader="dot" w:pos="2268"/>
              </w:tabs>
              <w:rPr>
                <w:szCs w:val="16"/>
              </w:rPr>
            </w:pPr>
            <w:r w:rsidRPr="006F0F07">
              <w:rPr>
                <w:szCs w:val="16"/>
              </w:rPr>
              <w:t>s.</w:t>
            </w:r>
            <w:r w:rsidR="00ED2012" w:rsidRPr="006F0F07">
              <w:rPr>
                <w:szCs w:val="16"/>
              </w:rPr>
              <w:t xml:space="preserve"> 5A</w:t>
            </w:r>
            <w:r w:rsidR="00ED2012" w:rsidRPr="006F0F07">
              <w:rPr>
                <w:szCs w:val="16"/>
              </w:rPr>
              <w:tab/>
            </w:r>
          </w:p>
        </w:tc>
        <w:tc>
          <w:tcPr>
            <w:tcW w:w="5057" w:type="dxa"/>
            <w:shd w:val="clear" w:color="auto" w:fill="auto"/>
          </w:tcPr>
          <w:p w:rsidR="00ED2012" w:rsidRPr="006F0F07" w:rsidRDefault="00ED2012" w:rsidP="00ED2012">
            <w:pPr>
              <w:pStyle w:val="ENoteTableText"/>
              <w:rPr>
                <w:szCs w:val="16"/>
              </w:rPr>
            </w:pPr>
            <w:r w:rsidRPr="006F0F07">
              <w:rPr>
                <w:szCs w:val="16"/>
              </w:rPr>
              <w:t>ad. No.</w:t>
            </w:r>
            <w:r w:rsidR="006F0F07">
              <w:rPr>
                <w:szCs w:val="16"/>
              </w:rPr>
              <w:t> </w:t>
            </w:r>
            <w:r w:rsidRPr="006F0F07">
              <w:rPr>
                <w:szCs w:val="16"/>
              </w:rPr>
              <w:t>1, 1984</w:t>
            </w:r>
          </w:p>
        </w:tc>
      </w:tr>
      <w:tr w:rsidR="00ED2012" w:rsidRPr="006F0F07" w:rsidTr="00957862">
        <w:trPr>
          <w:cantSplit/>
        </w:trPr>
        <w:tc>
          <w:tcPr>
            <w:tcW w:w="2031" w:type="dxa"/>
            <w:shd w:val="clear" w:color="auto" w:fill="auto"/>
          </w:tcPr>
          <w:p w:rsidR="00ED2012" w:rsidRPr="006F0F07" w:rsidRDefault="00ED2012" w:rsidP="00C2536D">
            <w:pPr>
              <w:pStyle w:val="ENoteTableText"/>
              <w:rPr>
                <w:szCs w:val="16"/>
              </w:rPr>
            </w:pPr>
          </w:p>
        </w:tc>
        <w:tc>
          <w:tcPr>
            <w:tcW w:w="5057" w:type="dxa"/>
            <w:shd w:val="clear" w:color="auto" w:fill="auto"/>
          </w:tcPr>
          <w:p w:rsidR="00ED2012" w:rsidRPr="006F0F07" w:rsidRDefault="00ED2012" w:rsidP="00ED2012">
            <w:pPr>
              <w:pStyle w:val="ENoteTableText"/>
              <w:rPr>
                <w:szCs w:val="16"/>
              </w:rPr>
            </w:pPr>
            <w:r w:rsidRPr="006F0F07">
              <w:rPr>
                <w:szCs w:val="16"/>
              </w:rPr>
              <w:t>rep. No.</w:t>
            </w:r>
            <w:r w:rsidR="006F0F07">
              <w:rPr>
                <w:szCs w:val="16"/>
              </w:rPr>
              <w:t> </w:t>
            </w:r>
            <w:r w:rsidRPr="006F0F07">
              <w:rPr>
                <w:szCs w:val="16"/>
              </w:rPr>
              <w:t xml:space="preserve">173, 1989 </w:t>
            </w:r>
          </w:p>
        </w:tc>
      </w:tr>
      <w:tr w:rsidR="00ED2012" w:rsidRPr="006F0F07" w:rsidTr="00957862">
        <w:trPr>
          <w:cantSplit/>
        </w:trPr>
        <w:tc>
          <w:tcPr>
            <w:tcW w:w="2031" w:type="dxa"/>
            <w:shd w:val="clear" w:color="auto" w:fill="auto"/>
          </w:tcPr>
          <w:p w:rsidR="00ED2012" w:rsidRPr="006F0F07" w:rsidRDefault="00067ED7" w:rsidP="00067ED7">
            <w:pPr>
              <w:pStyle w:val="ENoteTableText"/>
              <w:tabs>
                <w:tab w:val="center" w:leader="dot" w:pos="2268"/>
              </w:tabs>
              <w:rPr>
                <w:szCs w:val="16"/>
              </w:rPr>
            </w:pPr>
            <w:r w:rsidRPr="006F0F07">
              <w:rPr>
                <w:szCs w:val="16"/>
              </w:rPr>
              <w:t>s.</w:t>
            </w:r>
            <w:r w:rsidR="00ED2012" w:rsidRPr="006F0F07">
              <w:rPr>
                <w:szCs w:val="16"/>
              </w:rPr>
              <w:t xml:space="preserve"> 6</w:t>
            </w:r>
            <w:r w:rsidR="00ED2012" w:rsidRPr="006F0F07">
              <w:rPr>
                <w:szCs w:val="16"/>
              </w:rPr>
              <w:tab/>
            </w:r>
          </w:p>
        </w:tc>
        <w:tc>
          <w:tcPr>
            <w:tcW w:w="5057" w:type="dxa"/>
            <w:shd w:val="clear" w:color="auto" w:fill="auto"/>
          </w:tcPr>
          <w:p w:rsidR="00ED2012" w:rsidRPr="006F0F07" w:rsidRDefault="00ED2012" w:rsidP="00ED2012">
            <w:pPr>
              <w:pStyle w:val="ENoteTableText"/>
              <w:rPr>
                <w:szCs w:val="16"/>
              </w:rPr>
            </w:pPr>
            <w:r w:rsidRPr="006F0F07">
              <w:rPr>
                <w:szCs w:val="16"/>
              </w:rPr>
              <w:t>am. No.</w:t>
            </w:r>
            <w:r w:rsidR="006F0F07">
              <w:rPr>
                <w:szCs w:val="16"/>
              </w:rPr>
              <w:t> </w:t>
            </w:r>
            <w:r w:rsidR="00B057D8" w:rsidRPr="006F0F07">
              <w:rPr>
                <w:szCs w:val="16"/>
              </w:rPr>
              <w:t>66, 1981</w:t>
            </w:r>
          </w:p>
        </w:tc>
      </w:tr>
      <w:tr w:rsidR="00A15B1D" w:rsidRPr="006F0F07" w:rsidTr="00957862">
        <w:trPr>
          <w:cantSplit/>
        </w:trPr>
        <w:tc>
          <w:tcPr>
            <w:tcW w:w="2031" w:type="dxa"/>
            <w:shd w:val="clear" w:color="auto" w:fill="auto"/>
          </w:tcPr>
          <w:p w:rsidR="00A15B1D" w:rsidRPr="006F0F07" w:rsidRDefault="00A15B1D" w:rsidP="00067ED7">
            <w:pPr>
              <w:pStyle w:val="ENoteTableText"/>
              <w:tabs>
                <w:tab w:val="center" w:leader="dot" w:pos="2268"/>
              </w:tabs>
              <w:rPr>
                <w:szCs w:val="16"/>
              </w:rPr>
            </w:pPr>
            <w:r w:rsidRPr="006F0F07">
              <w:rPr>
                <w:szCs w:val="16"/>
              </w:rPr>
              <w:t>s 6A</w:t>
            </w:r>
            <w:r w:rsidRPr="006F0F07">
              <w:rPr>
                <w:szCs w:val="16"/>
              </w:rPr>
              <w:tab/>
            </w:r>
          </w:p>
        </w:tc>
        <w:tc>
          <w:tcPr>
            <w:tcW w:w="5057" w:type="dxa"/>
            <w:shd w:val="clear" w:color="auto" w:fill="auto"/>
          </w:tcPr>
          <w:p w:rsidR="00A15B1D" w:rsidRPr="006F0F07" w:rsidRDefault="00A15B1D" w:rsidP="00ED2012">
            <w:pPr>
              <w:pStyle w:val="ENoteTableText"/>
              <w:rPr>
                <w:szCs w:val="16"/>
              </w:rPr>
            </w:pPr>
            <w:r w:rsidRPr="006F0F07">
              <w:rPr>
                <w:szCs w:val="16"/>
              </w:rPr>
              <w:t>ad No 33, 2016</w:t>
            </w:r>
          </w:p>
        </w:tc>
      </w:tr>
      <w:tr w:rsidR="00ED2012" w:rsidRPr="006F0F07" w:rsidTr="00957862">
        <w:trPr>
          <w:cantSplit/>
        </w:trPr>
        <w:tc>
          <w:tcPr>
            <w:tcW w:w="2031" w:type="dxa"/>
            <w:shd w:val="clear" w:color="auto" w:fill="auto"/>
          </w:tcPr>
          <w:p w:rsidR="00ED2012" w:rsidRPr="006F0F07" w:rsidRDefault="00067ED7" w:rsidP="00067ED7">
            <w:pPr>
              <w:pStyle w:val="ENoteTableText"/>
              <w:tabs>
                <w:tab w:val="center" w:leader="dot" w:pos="2268"/>
              </w:tabs>
              <w:rPr>
                <w:szCs w:val="16"/>
              </w:rPr>
            </w:pPr>
            <w:r w:rsidRPr="006F0F07">
              <w:rPr>
                <w:szCs w:val="16"/>
              </w:rPr>
              <w:t>s.</w:t>
            </w:r>
            <w:r w:rsidR="00ED2012" w:rsidRPr="006F0F07">
              <w:rPr>
                <w:szCs w:val="16"/>
              </w:rPr>
              <w:t xml:space="preserve"> 8</w:t>
            </w:r>
            <w:r w:rsidR="00ED2012" w:rsidRPr="006F0F07">
              <w:rPr>
                <w:szCs w:val="16"/>
              </w:rPr>
              <w:tab/>
            </w:r>
          </w:p>
        </w:tc>
        <w:tc>
          <w:tcPr>
            <w:tcW w:w="5057" w:type="dxa"/>
            <w:shd w:val="clear" w:color="auto" w:fill="auto"/>
          </w:tcPr>
          <w:p w:rsidR="00ED2012" w:rsidRPr="006F0F07" w:rsidRDefault="00ED2012" w:rsidP="00582870">
            <w:pPr>
              <w:pStyle w:val="ENoteTableText"/>
              <w:rPr>
                <w:szCs w:val="16"/>
              </w:rPr>
            </w:pPr>
            <w:r w:rsidRPr="006F0F07">
              <w:rPr>
                <w:szCs w:val="16"/>
              </w:rPr>
              <w:t>am. No.</w:t>
            </w:r>
            <w:r w:rsidR="006F0F07">
              <w:rPr>
                <w:szCs w:val="16"/>
              </w:rPr>
              <w:t> </w:t>
            </w:r>
            <w:r w:rsidRPr="006F0F07">
              <w:rPr>
                <w:szCs w:val="16"/>
              </w:rPr>
              <w:t>66, 1981; Nos. 114 and 136, 1982; No.</w:t>
            </w:r>
            <w:r w:rsidR="006F0F07">
              <w:rPr>
                <w:szCs w:val="16"/>
              </w:rPr>
              <w:t> </w:t>
            </w:r>
            <w:r w:rsidRPr="006F0F07">
              <w:rPr>
                <w:szCs w:val="16"/>
              </w:rPr>
              <w:t>20, 1983; No.</w:t>
            </w:r>
            <w:r w:rsidR="006F0F07">
              <w:rPr>
                <w:szCs w:val="16"/>
              </w:rPr>
              <w:t> </w:t>
            </w:r>
            <w:r w:rsidRPr="006F0F07">
              <w:rPr>
                <w:szCs w:val="16"/>
              </w:rPr>
              <w:t>1, 1984; No.</w:t>
            </w:r>
            <w:r w:rsidR="006F0F07">
              <w:rPr>
                <w:szCs w:val="16"/>
              </w:rPr>
              <w:t> </w:t>
            </w:r>
            <w:r w:rsidRPr="006F0F07">
              <w:rPr>
                <w:szCs w:val="16"/>
              </w:rPr>
              <w:t>39, 1985; No.</w:t>
            </w:r>
            <w:r w:rsidR="006F0F07">
              <w:rPr>
                <w:szCs w:val="16"/>
              </w:rPr>
              <w:t> </w:t>
            </w:r>
            <w:r w:rsidRPr="006F0F07">
              <w:rPr>
                <w:szCs w:val="16"/>
              </w:rPr>
              <w:t>76, 1987; No.</w:t>
            </w:r>
            <w:r w:rsidR="006F0F07">
              <w:rPr>
                <w:szCs w:val="16"/>
              </w:rPr>
              <w:t> </w:t>
            </w:r>
            <w:r w:rsidRPr="006F0F07">
              <w:rPr>
                <w:szCs w:val="16"/>
              </w:rPr>
              <w:t>69, 1988; No.</w:t>
            </w:r>
            <w:r w:rsidR="006F0F07">
              <w:rPr>
                <w:szCs w:val="16"/>
              </w:rPr>
              <w:t> </w:t>
            </w:r>
            <w:r w:rsidRPr="006F0F07">
              <w:rPr>
                <w:szCs w:val="16"/>
              </w:rPr>
              <w:t>173, 1989; No.</w:t>
            </w:r>
            <w:r w:rsidR="006F0F07">
              <w:rPr>
                <w:szCs w:val="16"/>
              </w:rPr>
              <w:t> </w:t>
            </w:r>
            <w:r w:rsidRPr="006F0F07">
              <w:rPr>
                <w:szCs w:val="16"/>
              </w:rPr>
              <w:t>70, 1990; Nos. 90 and 206, 1992; No.</w:t>
            </w:r>
            <w:r w:rsidR="006F0F07">
              <w:rPr>
                <w:szCs w:val="16"/>
              </w:rPr>
              <w:t> </w:t>
            </w:r>
            <w:r w:rsidRPr="006F0F07">
              <w:rPr>
                <w:szCs w:val="16"/>
              </w:rPr>
              <w:t>15, 1996; No.</w:t>
            </w:r>
            <w:r w:rsidR="006F0F07">
              <w:rPr>
                <w:szCs w:val="16"/>
              </w:rPr>
              <w:t> </w:t>
            </w:r>
            <w:r w:rsidRPr="006F0F07">
              <w:rPr>
                <w:szCs w:val="16"/>
              </w:rPr>
              <w:t>27, 1999; No.</w:t>
            </w:r>
            <w:r w:rsidR="006F0F07">
              <w:rPr>
                <w:szCs w:val="16"/>
              </w:rPr>
              <w:t> </w:t>
            </w:r>
            <w:r w:rsidRPr="006F0F07">
              <w:rPr>
                <w:szCs w:val="16"/>
              </w:rPr>
              <w:t>166, 2006; No.</w:t>
            </w:r>
            <w:r w:rsidR="006F0F07">
              <w:rPr>
                <w:szCs w:val="16"/>
              </w:rPr>
              <w:t> </w:t>
            </w:r>
            <w:r w:rsidRPr="006F0F07">
              <w:rPr>
                <w:szCs w:val="16"/>
              </w:rPr>
              <w:t>73, 2008</w:t>
            </w:r>
            <w:r w:rsidR="005A4724" w:rsidRPr="006F0F07">
              <w:rPr>
                <w:szCs w:val="16"/>
              </w:rPr>
              <w:t>; No.</w:t>
            </w:r>
            <w:r w:rsidR="006F0F07">
              <w:rPr>
                <w:szCs w:val="16"/>
              </w:rPr>
              <w:t> </w:t>
            </w:r>
            <w:r w:rsidR="005A4724" w:rsidRPr="006F0F07">
              <w:rPr>
                <w:szCs w:val="16"/>
              </w:rPr>
              <w:t>195, 2012</w:t>
            </w:r>
            <w:r w:rsidR="000D4FDF" w:rsidRPr="006F0F07">
              <w:rPr>
                <w:szCs w:val="16"/>
              </w:rPr>
              <w:t>; No</w:t>
            </w:r>
            <w:r w:rsidR="00582870" w:rsidRPr="006F0F07">
              <w:rPr>
                <w:szCs w:val="16"/>
              </w:rPr>
              <w:t xml:space="preserve"> </w:t>
            </w:r>
            <w:r w:rsidR="000D4FDF" w:rsidRPr="006F0F07">
              <w:rPr>
                <w:szCs w:val="16"/>
              </w:rPr>
              <w:t>94, 2013</w:t>
            </w:r>
            <w:r w:rsidR="00AF5229" w:rsidRPr="006F0F07">
              <w:rPr>
                <w:szCs w:val="16"/>
              </w:rPr>
              <w:t>; No 43, 2015</w:t>
            </w:r>
          </w:p>
        </w:tc>
      </w:tr>
      <w:tr w:rsidR="00ED2012" w:rsidRPr="006F0F07" w:rsidTr="00957862">
        <w:trPr>
          <w:cantSplit/>
        </w:trPr>
        <w:tc>
          <w:tcPr>
            <w:tcW w:w="2031" w:type="dxa"/>
            <w:shd w:val="clear" w:color="auto" w:fill="auto"/>
          </w:tcPr>
          <w:p w:rsidR="00ED2012" w:rsidRPr="006F0F07" w:rsidRDefault="00067ED7" w:rsidP="00067ED7">
            <w:pPr>
              <w:pStyle w:val="ENoteTableText"/>
              <w:tabs>
                <w:tab w:val="center" w:leader="dot" w:pos="2268"/>
              </w:tabs>
              <w:rPr>
                <w:szCs w:val="16"/>
              </w:rPr>
            </w:pPr>
            <w:r w:rsidRPr="006F0F07">
              <w:rPr>
                <w:szCs w:val="16"/>
              </w:rPr>
              <w:t>s.</w:t>
            </w:r>
            <w:r w:rsidR="00ED2012" w:rsidRPr="006F0F07">
              <w:rPr>
                <w:szCs w:val="16"/>
              </w:rPr>
              <w:t xml:space="preserve"> 9</w:t>
            </w:r>
            <w:r w:rsidR="00ED2012" w:rsidRPr="006F0F07">
              <w:rPr>
                <w:szCs w:val="16"/>
              </w:rPr>
              <w:tab/>
            </w:r>
          </w:p>
        </w:tc>
        <w:tc>
          <w:tcPr>
            <w:tcW w:w="5057" w:type="dxa"/>
            <w:shd w:val="clear" w:color="auto" w:fill="auto"/>
          </w:tcPr>
          <w:p w:rsidR="00ED2012" w:rsidRPr="006F0F07" w:rsidRDefault="00ED2012" w:rsidP="00582870">
            <w:pPr>
              <w:pStyle w:val="ENoteTableText"/>
              <w:rPr>
                <w:szCs w:val="16"/>
              </w:rPr>
            </w:pPr>
            <w:r w:rsidRPr="006F0F07">
              <w:rPr>
                <w:szCs w:val="16"/>
              </w:rPr>
              <w:t>am. No.</w:t>
            </w:r>
            <w:r w:rsidR="006F0F07">
              <w:rPr>
                <w:szCs w:val="16"/>
              </w:rPr>
              <w:t> </w:t>
            </w:r>
            <w:r w:rsidRPr="006F0F07">
              <w:rPr>
                <w:szCs w:val="16"/>
              </w:rPr>
              <w:t>66, 1981; No.</w:t>
            </w:r>
            <w:r w:rsidR="006F0F07">
              <w:rPr>
                <w:szCs w:val="16"/>
              </w:rPr>
              <w:t> </w:t>
            </w:r>
            <w:r w:rsidRPr="006F0F07">
              <w:rPr>
                <w:szCs w:val="16"/>
              </w:rPr>
              <w:t>136, 1982; No.</w:t>
            </w:r>
            <w:r w:rsidR="006F0F07">
              <w:rPr>
                <w:szCs w:val="16"/>
              </w:rPr>
              <w:t> </w:t>
            </w:r>
            <w:r w:rsidRPr="006F0F07">
              <w:rPr>
                <w:szCs w:val="16"/>
              </w:rPr>
              <w:t>91, 1983; No.</w:t>
            </w:r>
            <w:r w:rsidR="006F0F07">
              <w:rPr>
                <w:szCs w:val="16"/>
              </w:rPr>
              <w:t> </w:t>
            </w:r>
            <w:r w:rsidRPr="006F0F07">
              <w:rPr>
                <w:szCs w:val="16"/>
              </w:rPr>
              <w:t>1, 1984; No.</w:t>
            </w:r>
            <w:r w:rsidR="006F0F07">
              <w:rPr>
                <w:szCs w:val="16"/>
              </w:rPr>
              <w:t> </w:t>
            </w:r>
            <w:r w:rsidRPr="006F0F07">
              <w:rPr>
                <w:szCs w:val="16"/>
              </w:rPr>
              <w:t>39, 1985; No.</w:t>
            </w:r>
            <w:r w:rsidR="006F0F07">
              <w:rPr>
                <w:szCs w:val="16"/>
              </w:rPr>
              <w:t> </w:t>
            </w:r>
            <w:r w:rsidRPr="006F0F07">
              <w:rPr>
                <w:szCs w:val="16"/>
              </w:rPr>
              <w:t>69, 1988; No.</w:t>
            </w:r>
            <w:r w:rsidR="006F0F07">
              <w:rPr>
                <w:szCs w:val="16"/>
              </w:rPr>
              <w:t> </w:t>
            </w:r>
            <w:r w:rsidRPr="006F0F07">
              <w:rPr>
                <w:szCs w:val="16"/>
              </w:rPr>
              <w:t>173, 1989; No.</w:t>
            </w:r>
            <w:r w:rsidR="006F0F07">
              <w:rPr>
                <w:szCs w:val="16"/>
              </w:rPr>
              <w:t> </w:t>
            </w:r>
            <w:r w:rsidRPr="006F0F07">
              <w:rPr>
                <w:szCs w:val="16"/>
              </w:rPr>
              <w:t>70, 1990; No.</w:t>
            </w:r>
            <w:r w:rsidR="006F0F07">
              <w:rPr>
                <w:szCs w:val="16"/>
              </w:rPr>
              <w:t> </w:t>
            </w:r>
            <w:r w:rsidRPr="006F0F07">
              <w:rPr>
                <w:szCs w:val="16"/>
              </w:rPr>
              <w:t>206, 1992 (as am. by No.</w:t>
            </w:r>
            <w:r w:rsidR="006F0F07">
              <w:rPr>
                <w:szCs w:val="16"/>
              </w:rPr>
              <w:t> </w:t>
            </w:r>
            <w:r w:rsidRPr="006F0F07">
              <w:rPr>
                <w:szCs w:val="16"/>
              </w:rPr>
              <w:t>43, 1996); No.</w:t>
            </w:r>
            <w:r w:rsidR="006F0F07">
              <w:rPr>
                <w:szCs w:val="16"/>
              </w:rPr>
              <w:t> </w:t>
            </w:r>
            <w:r w:rsidRPr="006F0F07">
              <w:rPr>
                <w:szCs w:val="16"/>
              </w:rPr>
              <w:t>27, 1999; No.</w:t>
            </w:r>
            <w:r w:rsidR="006F0F07">
              <w:rPr>
                <w:szCs w:val="16"/>
              </w:rPr>
              <w:t> </w:t>
            </w:r>
            <w:r w:rsidRPr="006F0F07">
              <w:rPr>
                <w:szCs w:val="16"/>
              </w:rPr>
              <w:t>166, 2006; No.</w:t>
            </w:r>
            <w:r w:rsidR="006F0F07">
              <w:rPr>
                <w:szCs w:val="16"/>
              </w:rPr>
              <w:t> </w:t>
            </w:r>
            <w:r w:rsidRPr="006F0F07">
              <w:rPr>
                <w:szCs w:val="16"/>
              </w:rPr>
              <w:t>73, 2008</w:t>
            </w:r>
            <w:r w:rsidR="005A4724" w:rsidRPr="006F0F07">
              <w:rPr>
                <w:szCs w:val="16"/>
              </w:rPr>
              <w:t>; No.</w:t>
            </w:r>
            <w:r w:rsidR="006F0F07">
              <w:rPr>
                <w:szCs w:val="16"/>
              </w:rPr>
              <w:t> </w:t>
            </w:r>
            <w:r w:rsidR="005A4724" w:rsidRPr="006F0F07">
              <w:rPr>
                <w:szCs w:val="16"/>
              </w:rPr>
              <w:t>195, 2012</w:t>
            </w:r>
            <w:r w:rsidR="000D4FDF" w:rsidRPr="006F0F07">
              <w:rPr>
                <w:szCs w:val="16"/>
              </w:rPr>
              <w:t>; No</w:t>
            </w:r>
            <w:r w:rsidR="00582870" w:rsidRPr="006F0F07">
              <w:rPr>
                <w:szCs w:val="16"/>
              </w:rPr>
              <w:t xml:space="preserve"> </w:t>
            </w:r>
            <w:r w:rsidR="000D4FDF" w:rsidRPr="006F0F07">
              <w:rPr>
                <w:szCs w:val="16"/>
              </w:rPr>
              <w:t>94, 2013</w:t>
            </w:r>
            <w:r w:rsidR="00AF5229" w:rsidRPr="006F0F07">
              <w:rPr>
                <w:szCs w:val="16"/>
              </w:rPr>
              <w:t>; No 43, 2015</w:t>
            </w:r>
          </w:p>
        </w:tc>
      </w:tr>
      <w:tr w:rsidR="00ED2012" w:rsidRPr="006F0F07" w:rsidTr="00957862">
        <w:trPr>
          <w:cantSplit/>
        </w:trPr>
        <w:tc>
          <w:tcPr>
            <w:tcW w:w="2031" w:type="dxa"/>
            <w:shd w:val="clear" w:color="auto" w:fill="auto"/>
          </w:tcPr>
          <w:p w:rsidR="00ED2012" w:rsidRPr="006F0F07" w:rsidRDefault="00067ED7" w:rsidP="00067ED7">
            <w:pPr>
              <w:pStyle w:val="ENoteTableText"/>
              <w:tabs>
                <w:tab w:val="center" w:leader="dot" w:pos="2268"/>
              </w:tabs>
              <w:rPr>
                <w:szCs w:val="16"/>
              </w:rPr>
            </w:pPr>
            <w:r w:rsidRPr="006F0F07">
              <w:rPr>
                <w:szCs w:val="16"/>
              </w:rPr>
              <w:lastRenderedPageBreak/>
              <w:t>s.</w:t>
            </w:r>
            <w:r w:rsidR="00ED2012" w:rsidRPr="006F0F07">
              <w:rPr>
                <w:szCs w:val="16"/>
              </w:rPr>
              <w:t xml:space="preserve"> 10</w:t>
            </w:r>
            <w:r w:rsidR="00ED2012" w:rsidRPr="006F0F07">
              <w:rPr>
                <w:szCs w:val="16"/>
              </w:rPr>
              <w:tab/>
            </w:r>
          </w:p>
        </w:tc>
        <w:tc>
          <w:tcPr>
            <w:tcW w:w="5057" w:type="dxa"/>
            <w:shd w:val="clear" w:color="auto" w:fill="auto"/>
          </w:tcPr>
          <w:p w:rsidR="00ED2012" w:rsidRPr="006F0F07" w:rsidRDefault="00ED2012" w:rsidP="00582870">
            <w:pPr>
              <w:pStyle w:val="ENoteTableText"/>
              <w:rPr>
                <w:szCs w:val="16"/>
              </w:rPr>
            </w:pPr>
            <w:r w:rsidRPr="006F0F07">
              <w:rPr>
                <w:szCs w:val="16"/>
              </w:rPr>
              <w:t>am. No.</w:t>
            </w:r>
            <w:r w:rsidR="006F0F07">
              <w:rPr>
                <w:szCs w:val="16"/>
              </w:rPr>
              <w:t> </w:t>
            </w:r>
            <w:r w:rsidRPr="006F0F07">
              <w:rPr>
                <w:szCs w:val="16"/>
              </w:rPr>
              <w:t>66, 1981; Nos. 68, 114 and 136, 1982; No.</w:t>
            </w:r>
            <w:r w:rsidR="006F0F07">
              <w:rPr>
                <w:szCs w:val="16"/>
              </w:rPr>
              <w:t> </w:t>
            </w:r>
            <w:r w:rsidRPr="006F0F07">
              <w:rPr>
                <w:szCs w:val="16"/>
              </w:rPr>
              <w:t>20, 1983; No.</w:t>
            </w:r>
            <w:r w:rsidR="006F0F07">
              <w:rPr>
                <w:szCs w:val="16"/>
              </w:rPr>
              <w:t> </w:t>
            </w:r>
            <w:r w:rsidRPr="006F0F07">
              <w:rPr>
                <w:szCs w:val="16"/>
              </w:rPr>
              <w:t>1, 1984; No.</w:t>
            </w:r>
            <w:r w:rsidR="006F0F07">
              <w:rPr>
                <w:szCs w:val="16"/>
              </w:rPr>
              <w:t> </w:t>
            </w:r>
            <w:r w:rsidRPr="006F0F07">
              <w:rPr>
                <w:szCs w:val="16"/>
              </w:rPr>
              <w:t>39, 1985; No.</w:t>
            </w:r>
            <w:r w:rsidR="006F0F07">
              <w:rPr>
                <w:szCs w:val="16"/>
              </w:rPr>
              <w:t> </w:t>
            </w:r>
            <w:r w:rsidRPr="006F0F07">
              <w:rPr>
                <w:szCs w:val="16"/>
              </w:rPr>
              <w:t>76, 1987; No.</w:t>
            </w:r>
            <w:r w:rsidR="006F0F07">
              <w:rPr>
                <w:szCs w:val="16"/>
              </w:rPr>
              <w:t> </w:t>
            </w:r>
            <w:r w:rsidRPr="006F0F07">
              <w:rPr>
                <w:szCs w:val="16"/>
              </w:rPr>
              <w:t>69, 1988; No.</w:t>
            </w:r>
            <w:r w:rsidR="006F0F07">
              <w:rPr>
                <w:szCs w:val="16"/>
              </w:rPr>
              <w:t> </w:t>
            </w:r>
            <w:r w:rsidRPr="006F0F07">
              <w:rPr>
                <w:szCs w:val="16"/>
              </w:rPr>
              <w:t>173, 1989; Nos. 90 and 206, 1992; No.</w:t>
            </w:r>
            <w:r w:rsidR="006F0F07">
              <w:rPr>
                <w:szCs w:val="16"/>
              </w:rPr>
              <w:t> </w:t>
            </w:r>
            <w:r w:rsidRPr="006F0F07">
              <w:rPr>
                <w:szCs w:val="16"/>
              </w:rPr>
              <w:t>151, 1994; No.</w:t>
            </w:r>
            <w:r w:rsidR="006F0F07">
              <w:rPr>
                <w:szCs w:val="16"/>
              </w:rPr>
              <w:t> </w:t>
            </w:r>
            <w:r w:rsidRPr="006F0F07">
              <w:rPr>
                <w:szCs w:val="16"/>
              </w:rPr>
              <w:t>15, 1996; No.</w:t>
            </w:r>
            <w:r w:rsidR="006F0F07">
              <w:rPr>
                <w:szCs w:val="16"/>
              </w:rPr>
              <w:t> </w:t>
            </w:r>
            <w:r w:rsidRPr="006F0F07">
              <w:rPr>
                <w:szCs w:val="16"/>
              </w:rPr>
              <w:t>80, 1998; No.</w:t>
            </w:r>
            <w:r w:rsidR="006F0F07">
              <w:rPr>
                <w:szCs w:val="16"/>
              </w:rPr>
              <w:t> </w:t>
            </w:r>
            <w:r w:rsidRPr="006F0F07">
              <w:rPr>
                <w:szCs w:val="16"/>
              </w:rPr>
              <w:t>27, 1999</w:t>
            </w:r>
            <w:r w:rsidR="005A1DC6" w:rsidRPr="006F0F07">
              <w:rPr>
                <w:szCs w:val="16"/>
              </w:rPr>
              <w:t>; No.</w:t>
            </w:r>
            <w:r w:rsidR="006F0F07">
              <w:rPr>
                <w:szCs w:val="16"/>
              </w:rPr>
              <w:t> </w:t>
            </w:r>
            <w:r w:rsidR="005A1DC6" w:rsidRPr="006F0F07">
              <w:rPr>
                <w:szCs w:val="16"/>
              </w:rPr>
              <w:t>195, 2012</w:t>
            </w:r>
            <w:r w:rsidR="000D4FDF" w:rsidRPr="006F0F07">
              <w:rPr>
                <w:szCs w:val="16"/>
              </w:rPr>
              <w:t>; No</w:t>
            </w:r>
            <w:r w:rsidR="00582870" w:rsidRPr="006F0F07">
              <w:rPr>
                <w:szCs w:val="16"/>
              </w:rPr>
              <w:t xml:space="preserve"> </w:t>
            </w:r>
            <w:r w:rsidR="000D4FDF" w:rsidRPr="006F0F07">
              <w:rPr>
                <w:szCs w:val="16"/>
              </w:rPr>
              <w:t>94, 2013</w:t>
            </w:r>
            <w:r w:rsidR="00AF5229" w:rsidRPr="006F0F07">
              <w:rPr>
                <w:szCs w:val="16"/>
              </w:rPr>
              <w:t>; No 43, 2015</w:t>
            </w:r>
          </w:p>
        </w:tc>
      </w:tr>
      <w:tr w:rsidR="00ED2012" w:rsidRPr="006F0F07" w:rsidTr="00957862">
        <w:trPr>
          <w:cantSplit/>
        </w:trPr>
        <w:tc>
          <w:tcPr>
            <w:tcW w:w="2031" w:type="dxa"/>
            <w:shd w:val="clear" w:color="auto" w:fill="auto"/>
          </w:tcPr>
          <w:p w:rsidR="00ED2012" w:rsidRPr="006F0F07" w:rsidRDefault="00067ED7" w:rsidP="00067ED7">
            <w:pPr>
              <w:pStyle w:val="ENoteTableText"/>
              <w:tabs>
                <w:tab w:val="center" w:leader="dot" w:pos="2268"/>
              </w:tabs>
              <w:rPr>
                <w:szCs w:val="16"/>
              </w:rPr>
            </w:pPr>
            <w:r w:rsidRPr="006F0F07">
              <w:rPr>
                <w:szCs w:val="16"/>
              </w:rPr>
              <w:t>s.</w:t>
            </w:r>
            <w:r w:rsidR="00ED2012" w:rsidRPr="006F0F07">
              <w:rPr>
                <w:szCs w:val="16"/>
              </w:rPr>
              <w:t xml:space="preserve"> 11</w:t>
            </w:r>
            <w:r w:rsidR="00ED2012" w:rsidRPr="006F0F07">
              <w:rPr>
                <w:szCs w:val="16"/>
              </w:rPr>
              <w:tab/>
            </w:r>
          </w:p>
        </w:tc>
        <w:tc>
          <w:tcPr>
            <w:tcW w:w="5057" w:type="dxa"/>
            <w:shd w:val="clear" w:color="auto" w:fill="auto"/>
          </w:tcPr>
          <w:p w:rsidR="00ED2012" w:rsidRPr="006F0F07" w:rsidRDefault="00ED2012" w:rsidP="0095171D">
            <w:pPr>
              <w:pStyle w:val="ENoteTableText"/>
              <w:rPr>
                <w:szCs w:val="16"/>
              </w:rPr>
            </w:pPr>
            <w:r w:rsidRPr="006F0F07">
              <w:rPr>
                <w:szCs w:val="16"/>
              </w:rPr>
              <w:t>am. No.</w:t>
            </w:r>
            <w:r w:rsidR="006F0F07">
              <w:rPr>
                <w:szCs w:val="16"/>
              </w:rPr>
              <w:t> </w:t>
            </w:r>
            <w:r w:rsidRPr="006F0F07">
              <w:rPr>
                <w:szCs w:val="16"/>
              </w:rPr>
              <w:t>66, 1981; No.</w:t>
            </w:r>
            <w:r w:rsidR="006F0F07">
              <w:rPr>
                <w:szCs w:val="16"/>
              </w:rPr>
              <w:t> </w:t>
            </w:r>
            <w:r w:rsidRPr="006F0F07">
              <w:rPr>
                <w:szCs w:val="16"/>
              </w:rPr>
              <w:t>136, 1982; No.</w:t>
            </w:r>
            <w:r w:rsidR="006F0F07">
              <w:rPr>
                <w:szCs w:val="16"/>
              </w:rPr>
              <w:t> </w:t>
            </w:r>
            <w:r w:rsidRPr="006F0F07">
              <w:rPr>
                <w:szCs w:val="16"/>
              </w:rPr>
              <w:t>1, 1984; No.</w:t>
            </w:r>
            <w:r w:rsidR="006F0F07">
              <w:rPr>
                <w:szCs w:val="16"/>
              </w:rPr>
              <w:t> </w:t>
            </w:r>
            <w:r w:rsidRPr="006F0F07">
              <w:rPr>
                <w:szCs w:val="16"/>
              </w:rPr>
              <w:t>39, 1985; No.</w:t>
            </w:r>
            <w:r w:rsidR="006F0F07">
              <w:rPr>
                <w:szCs w:val="16"/>
              </w:rPr>
              <w:t> </w:t>
            </w:r>
            <w:r w:rsidRPr="006F0F07">
              <w:rPr>
                <w:szCs w:val="16"/>
              </w:rPr>
              <w:t>69, 1988; No.</w:t>
            </w:r>
            <w:r w:rsidR="006F0F07">
              <w:rPr>
                <w:szCs w:val="16"/>
              </w:rPr>
              <w:t> </w:t>
            </w:r>
            <w:r w:rsidRPr="006F0F07">
              <w:rPr>
                <w:szCs w:val="16"/>
              </w:rPr>
              <w:t>173, 1989; No.</w:t>
            </w:r>
            <w:r w:rsidR="006F0F07">
              <w:rPr>
                <w:szCs w:val="16"/>
              </w:rPr>
              <w:t> </w:t>
            </w:r>
            <w:r w:rsidRPr="006F0F07">
              <w:rPr>
                <w:szCs w:val="16"/>
              </w:rPr>
              <w:t>206, 1992; No.</w:t>
            </w:r>
            <w:r w:rsidR="006F0F07">
              <w:rPr>
                <w:szCs w:val="16"/>
              </w:rPr>
              <w:t> </w:t>
            </w:r>
            <w:r w:rsidRPr="006F0F07">
              <w:rPr>
                <w:szCs w:val="16"/>
              </w:rPr>
              <w:t>151, 1994; No.</w:t>
            </w:r>
            <w:r w:rsidR="006F0F07">
              <w:rPr>
                <w:szCs w:val="16"/>
              </w:rPr>
              <w:t> </w:t>
            </w:r>
            <w:r w:rsidRPr="006F0F07">
              <w:rPr>
                <w:szCs w:val="16"/>
              </w:rPr>
              <w:t>27, 1999</w:t>
            </w:r>
            <w:r w:rsidR="005A1DC6" w:rsidRPr="006F0F07">
              <w:rPr>
                <w:szCs w:val="16"/>
              </w:rPr>
              <w:t>; No.</w:t>
            </w:r>
            <w:r w:rsidR="006F0F07">
              <w:rPr>
                <w:szCs w:val="16"/>
              </w:rPr>
              <w:t> </w:t>
            </w:r>
            <w:r w:rsidR="005A1DC6" w:rsidRPr="006F0F07">
              <w:rPr>
                <w:szCs w:val="16"/>
              </w:rPr>
              <w:t>19</w:t>
            </w:r>
            <w:r w:rsidR="0095171D" w:rsidRPr="006F0F07">
              <w:rPr>
                <w:szCs w:val="16"/>
              </w:rPr>
              <w:t>5</w:t>
            </w:r>
            <w:r w:rsidR="005A1DC6" w:rsidRPr="006F0F07">
              <w:rPr>
                <w:szCs w:val="16"/>
              </w:rPr>
              <w:t>, 2012</w:t>
            </w:r>
            <w:r w:rsidR="00582870" w:rsidRPr="006F0F07">
              <w:rPr>
                <w:szCs w:val="16"/>
              </w:rPr>
              <w:t xml:space="preserve">; No </w:t>
            </w:r>
            <w:r w:rsidR="000D4FDF" w:rsidRPr="006F0F07">
              <w:rPr>
                <w:szCs w:val="16"/>
              </w:rPr>
              <w:t>94, 2013</w:t>
            </w:r>
            <w:r w:rsidR="00AF5229" w:rsidRPr="006F0F07">
              <w:rPr>
                <w:szCs w:val="16"/>
              </w:rPr>
              <w:t>; No 43, 2015</w:t>
            </w:r>
          </w:p>
        </w:tc>
      </w:tr>
      <w:tr w:rsidR="00ED2012" w:rsidRPr="006F0F07" w:rsidTr="00957862">
        <w:trPr>
          <w:cantSplit/>
        </w:trPr>
        <w:tc>
          <w:tcPr>
            <w:tcW w:w="2031" w:type="dxa"/>
            <w:shd w:val="clear" w:color="auto" w:fill="auto"/>
          </w:tcPr>
          <w:p w:rsidR="00ED2012" w:rsidRPr="006F0F07" w:rsidRDefault="00067ED7" w:rsidP="00067ED7">
            <w:pPr>
              <w:pStyle w:val="ENoteTableText"/>
              <w:tabs>
                <w:tab w:val="center" w:leader="dot" w:pos="2268"/>
              </w:tabs>
              <w:rPr>
                <w:szCs w:val="16"/>
              </w:rPr>
            </w:pPr>
            <w:r w:rsidRPr="006F0F07">
              <w:rPr>
                <w:szCs w:val="16"/>
              </w:rPr>
              <w:t>s.</w:t>
            </w:r>
            <w:r w:rsidR="00ED2012" w:rsidRPr="006F0F07">
              <w:rPr>
                <w:szCs w:val="16"/>
              </w:rPr>
              <w:t xml:space="preserve"> 11A</w:t>
            </w:r>
            <w:r w:rsidR="00ED2012" w:rsidRPr="006F0F07">
              <w:rPr>
                <w:szCs w:val="16"/>
              </w:rPr>
              <w:tab/>
            </w:r>
          </w:p>
        </w:tc>
        <w:tc>
          <w:tcPr>
            <w:tcW w:w="5057" w:type="dxa"/>
            <w:shd w:val="clear" w:color="auto" w:fill="auto"/>
          </w:tcPr>
          <w:p w:rsidR="00ED2012" w:rsidRPr="006F0F07" w:rsidRDefault="00ED2012" w:rsidP="00ED2012">
            <w:pPr>
              <w:pStyle w:val="ENoteTableText"/>
              <w:rPr>
                <w:szCs w:val="16"/>
              </w:rPr>
            </w:pPr>
            <w:r w:rsidRPr="006F0F07">
              <w:rPr>
                <w:szCs w:val="16"/>
              </w:rPr>
              <w:t>ad. No.</w:t>
            </w:r>
            <w:r w:rsidR="006F0F07">
              <w:rPr>
                <w:szCs w:val="16"/>
              </w:rPr>
              <w:t> </w:t>
            </w:r>
            <w:r w:rsidRPr="006F0F07">
              <w:rPr>
                <w:szCs w:val="16"/>
              </w:rPr>
              <w:t>66, 1981</w:t>
            </w:r>
          </w:p>
        </w:tc>
      </w:tr>
      <w:tr w:rsidR="00ED2012" w:rsidRPr="006F0F07" w:rsidTr="00957862">
        <w:trPr>
          <w:cantSplit/>
        </w:trPr>
        <w:tc>
          <w:tcPr>
            <w:tcW w:w="2031" w:type="dxa"/>
            <w:shd w:val="clear" w:color="auto" w:fill="auto"/>
          </w:tcPr>
          <w:p w:rsidR="00ED2012" w:rsidRPr="006F0F07" w:rsidRDefault="00ED2012" w:rsidP="00C2536D">
            <w:pPr>
              <w:pStyle w:val="ENoteTableText"/>
              <w:rPr>
                <w:szCs w:val="16"/>
              </w:rPr>
            </w:pPr>
          </w:p>
        </w:tc>
        <w:tc>
          <w:tcPr>
            <w:tcW w:w="5057" w:type="dxa"/>
            <w:shd w:val="clear" w:color="auto" w:fill="auto"/>
          </w:tcPr>
          <w:p w:rsidR="00ED2012" w:rsidRPr="006F0F07" w:rsidRDefault="00ED2012" w:rsidP="00ED2012">
            <w:pPr>
              <w:pStyle w:val="ENoteTableText"/>
              <w:rPr>
                <w:szCs w:val="16"/>
              </w:rPr>
            </w:pPr>
            <w:r w:rsidRPr="006F0F07">
              <w:rPr>
                <w:szCs w:val="16"/>
              </w:rPr>
              <w:t>rep. No.</w:t>
            </w:r>
            <w:r w:rsidR="006F0F07">
              <w:rPr>
                <w:szCs w:val="16"/>
              </w:rPr>
              <w:t> </w:t>
            </w:r>
            <w:r w:rsidRPr="006F0F07">
              <w:rPr>
                <w:szCs w:val="16"/>
              </w:rPr>
              <w:t xml:space="preserve">173, 1989 </w:t>
            </w:r>
          </w:p>
        </w:tc>
      </w:tr>
      <w:tr w:rsidR="00ED2012" w:rsidRPr="006F0F07" w:rsidTr="00957862">
        <w:trPr>
          <w:cantSplit/>
        </w:trPr>
        <w:tc>
          <w:tcPr>
            <w:tcW w:w="2031" w:type="dxa"/>
            <w:shd w:val="clear" w:color="auto" w:fill="auto"/>
          </w:tcPr>
          <w:p w:rsidR="00ED2012" w:rsidRPr="006F0F07" w:rsidRDefault="00067ED7" w:rsidP="00067ED7">
            <w:pPr>
              <w:pStyle w:val="ENoteTableText"/>
              <w:tabs>
                <w:tab w:val="center" w:leader="dot" w:pos="2268"/>
              </w:tabs>
              <w:rPr>
                <w:szCs w:val="16"/>
              </w:rPr>
            </w:pPr>
            <w:r w:rsidRPr="006F0F07">
              <w:rPr>
                <w:szCs w:val="16"/>
              </w:rPr>
              <w:t>s.</w:t>
            </w:r>
            <w:r w:rsidR="00ED2012" w:rsidRPr="006F0F07">
              <w:rPr>
                <w:szCs w:val="16"/>
              </w:rPr>
              <w:t xml:space="preserve"> 12</w:t>
            </w:r>
            <w:r w:rsidR="00ED2012" w:rsidRPr="006F0F07">
              <w:rPr>
                <w:szCs w:val="16"/>
              </w:rPr>
              <w:tab/>
            </w:r>
          </w:p>
        </w:tc>
        <w:tc>
          <w:tcPr>
            <w:tcW w:w="5057" w:type="dxa"/>
            <w:shd w:val="clear" w:color="auto" w:fill="auto"/>
          </w:tcPr>
          <w:p w:rsidR="00ED2012" w:rsidRPr="006F0F07" w:rsidRDefault="00ED2012" w:rsidP="00ED2012">
            <w:pPr>
              <w:pStyle w:val="ENoteTableText"/>
              <w:rPr>
                <w:szCs w:val="16"/>
              </w:rPr>
            </w:pPr>
            <w:r w:rsidRPr="006F0F07">
              <w:rPr>
                <w:szCs w:val="16"/>
              </w:rPr>
              <w:t>am. No.</w:t>
            </w:r>
            <w:r w:rsidR="006F0F07">
              <w:rPr>
                <w:szCs w:val="16"/>
              </w:rPr>
              <w:t> </w:t>
            </w:r>
            <w:r w:rsidRPr="006F0F07">
              <w:rPr>
                <w:szCs w:val="16"/>
              </w:rPr>
              <w:t>66, 1981</w:t>
            </w:r>
          </w:p>
        </w:tc>
      </w:tr>
      <w:tr w:rsidR="00ED2012" w:rsidRPr="006F0F07" w:rsidTr="00957862">
        <w:trPr>
          <w:cantSplit/>
        </w:trPr>
        <w:tc>
          <w:tcPr>
            <w:tcW w:w="2031" w:type="dxa"/>
            <w:shd w:val="clear" w:color="auto" w:fill="auto"/>
          </w:tcPr>
          <w:p w:rsidR="00ED2012" w:rsidRPr="006F0F07" w:rsidRDefault="00ED2012" w:rsidP="00C2536D">
            <w:pPr>
              <w:pStyle w:val="ENoteTableText"/>
              <w:rPr>
                <w:szCs w:val="16"/>
              </w:rPr>
            </w:pPr>
          </w:p>
        </w:tc>
        <w:tc>
          <w:tcPr>
            <w:tcW w:w="5057" w:type="dxa"/>
            <w:shd w:val="clear" w:color="auto" w:fill="auto"/>
          </w:tcPr>
          <w:p w:rsidR="00ED2012" w:rsidRPr="006F0F07" w:rsidRDefault="00ED2012" w:rsidP="00ED2012">
            <w:pPr>
              <w:pStyle w:val="ENoteTableText"/>
              <w:rPr>
                <w:szCs w:val="16"/>
              </w:rPr>
            </w:pPr>
            <w:r w:rsidRPr="006F0F07">
              <w:rPr>
                <w:szCs w:val="16"/>
              </w:rPr>
              <w:t>rep. No.</w:t>
            </w:r>
            <w:r w:rsidR="006F0F07">
              <w:rPr>
                <w:szCs w:val="16"/>
              </w:rPr>
              <w:t> </w:t>
            </w:r>
            <w:r w:rsidRPr="006F0F07">
              <w:rPr>
                <w:szCs w:val="16"/>
              </w:rPr>
              <w:t>173, 1989</w:t>
            </w:r>
          </w:p>
        </w:tc>
      </w:tr>
      <w:tr w:rsidR="00ED2012" w:rsidRPr="006F0F07" w:rsidTr="00957862">
        <w:trPr>
          <w:cantSplit/>
        </w:trPr>
        <w:tc>
          <w:tcPr>
            <w:tcW w:w="2031" w:type="dxa"/>
            <w:shd w:val="clear" w:color="auto" w:fill="auto"/>
          </w:tcPr>
          <w:p w:rsidR="00ED2012" w:rsidRPr="006F0F07" w:rsidRDefault="00ED2012" w:rsidP="00C2536D">
            <w:pPr>
              <w:pStyle w:val="ENoteTableText"/>
              <w:rPr>
                <w:szCs w:val="16"/>
              </w:rPr>
            </w:pPr>
          </w:p>
        </w:tc>
        <w:tc>
          <w:tcPr>
            <w:tcW w:w="5057" w:type="dxa"/>
            <w:shd w:val="clear" w:color="auto" w:fill="auto"/>
          </w:tcPr>
          <w:p w:rsidR="00ED2012" w:rsidRPr="006F0F07" w:rsidRDefault="00ED2012" w:rsidP="00ED2012">
            <w:pPr>
              <w:pStyle w:val="ENoteTableText"/>
              <w:rPr>
                <w:szCs w:val="16"/>
              </w:rPr>
            </w:pPr>
            <w:r w:rsidRPr="006F0F07">
              <w:rPr>
                <w:szCs w:val="16"/>
              </w:rPr>
              <w:t>ad. No.</w:t>
            </w:r>
            <w:r w:rsidR="006F0F07">
              <w:rPr>
                <w:szCs w:val="16"/>
              </w:rPr>
              <w:t> </w:t>
            </w:r>
            <w:r w:rsidRPr="006F0F07">
              <w:rPr>
                <w:szCs w:val="16"/>
              </w:rPr>
              <w:t xml:space="preserve">151, 1994 </w:t>
            </w:r>
          </w:p>
        </w:tc>
      </w:tr>
      <w:tr w:rsidR="00ED2012" w:rsidRPr="006F0F07" w:rsidTr="00957862">
        <w:trPr>
          <w:cantSplit/>
        </w:trPr>
        <w:tc>
          <w:tcPr>
            <w:tcW w:w="2031" w:type="dxa"/>
            <w:shd w:val="clear" w:color="auto" w:fill="auto"/>
          </w:tcPr>
          <w:p w:rsidR="00ED2012" w:rsidRPr="006F0F07" w:rsidRDefault="00067ED7" w:rsidP="00067ED7">
            <w:pPr>
              <w:pStyle w:val="ENoteTableText"/>
              <w:tabs>
                <w:tab w:val="center" w:leader="dot" w:pos="2268"/>
              </w:tabs>
              <w:rPr>
                <w:szCs w:val="16"/>
              </w:rPr>
            </w:pPr>
            <w:r w:rsidRPr="006F0F07">
              <w:rPr>
                <w:szCs w:val="16"/>
              </w:rPr>
              <w:t>ss.</w:t>
            </w:r>
            <w:r w:rsidR="006F0F07">
              <w:rPr>
                <w:szCs w:val="16"/>
              </w:rPr>
              <w:t> </w:t>
            </w:r>
            <w:r w:rsidR="00ED2012" w:rsidRPr="006F0F07">
              <w:rPr>
                <w:szCs w:val="16"/>
              </w:rPr>
              <w:t>12A, 12B</w:t>
            </w:r>
            <w:r w:rsidR="00ED2012" w:rsidRPr="006F0F07">
              <w:rPr>
                <w:szCs w:val="16"/>
              </w:rPr>
              <w:tab/>
            </w:r>
          </w:p>
        </w:tc>
        <w:tc>
          <w:tcPr>
            <w:tcW w:w="5057" w:type="dxa"/>
            <w:shd w:val="clear" w:color="auto" w:fill="auto"/>
          </w:tcPr>
          <w:p w:rsidR="00ED2012" w:rsidRPr="006F0F07" w:rsidRDefault="00ED2012" w:rsidP="00ED2012">
            <w:pPr>
              <w:pStyle w:val="ENoteTableText"/>
              <w:rPr>
                <w:szCs w:val="16"/>
              </w:rPr>
            </w:pPr>
            <w:r w:rsidRPr="006F0F07">
              <w:rPr>
                <w:szCs w:val="16"/>
              </w:rPr>
              <w:t>ad. No.</w:t>
            </w:r>
            <w:r w:rsidR="006F0F07">
              <w:rPr>
                <w:szCs w:val="16"/>
              </w:rPr>
              <w:t> </w:t>
            </w:r>
            <w:r w:rsidRPr="006F0F07">
              <w:rPr>
                <w:szCs w:val="16"/>
              </w:rPr>
              <w:t>69, 1988</w:t>
            </w:r>
          </w:p>
        </w:tc>
      </w:tr>
      <w:tr w:rsidR="00ED2012" w:rsidRPr="006F0F07" w:rsidTr="00957862">
        <w:trPr>
          <w:cantSplit/>
        </w:trPr>
        <w:tc>
          <w:tcPr>
            <w:tcW w:w="2031" w:type="dxa"/>
            <w:shd w:val="clear" w:color="auto" w:fill="auto"/>
          </w:tcPr>
          <w:p w:rsidR="00ED2012" w:rsidRPr="006F0F07" w:rsidRDefault="00ED2012" w:rsidP="00C2536D">
            <w:pPr>
              <w:pStyle w:val="ENoteTableText"/>
              <w:rPr>
                <w:szCs w:val="16"/>
              </w:rPr>
            </w:pPr>
          </w:p>
        </w:tc>
        <w:tc>
          <w:tcPr>
            <w:tcW w:w="5057" w:type="dxa"/>
            <w:shd w:val="clear" w:color="auto" w:fill="auto"/>
          </w:tcPr>
          <w:p w:rsidR="00ED2012" w:rsidRPr="006F0F07" w:rsidRDefault="00ED2012" w:rsidP="00ED2012">
            <w:pPr>
              <w:pStyle w:val="ENoteTableText"/>
              <w:rPr>
                <w:szCs w:val="16"/>
              </w:rPr>
            </w:pPr>
            <w:r w:rsidRPr="006F0F07">
              <w:rPr>
                <w:szCs w:val="16"/>
              </w:rPr>
              <w:t>rep. No.</w:t>
            </w:r>
            <w:r w:rsidR="006F0F07">
              <w:rPr>
                <w:szCs w:val="16"/>
              </w:rPr>
              <w:t> </w:t>
            </w:r>
            <w:r w:rsidRPr="006F0F07">
              <w:rPr>
                <w:szCs w:val="16"/>
              </w:rPr>
              <w:t xml:space="preserve">173, 1989 </w:t>
            </w:r>
          </w:p>
        </w:tc>
      </w:tr>
      <w:tr w:rsidR="00ED2012" w:rsidRPr="006F0F07" w:rsidTr="00957862">
        <w:trPr>
          <w:cantSplit/>
        </w:trPr>
        <w:tc>
          <w:tcPr>
            <w:tcW w:w="2031" w:type="dxa"/>
            <w:shd w:val="clear" w:color="auto" w:fill="auto"/>
          </w:tcPr>
          <w:p w:rsidR="00ED2012" w:rsidRPr="006F0F07" w:rsidRDefault="00067ED7" w:rsidP="00067ED7">
            <w:pPr>
              <w:pStyle w:val="ENoteTableText"/>
              <w:tabs>
                <w:tab w:val="center" w:leader="dot" w:pos="2268"/>
              </w:tabs>
              <w:rPr>
                <w:szCs w:val="16"/>
              </w:rPr>
            </w:pPr>
            <w:r w:rsidRPr="006F0F07">
              <w:rPr>
                <w:szCs w:val="16"/>
              </w:rPr>
              <w:t>s.</w:t>
            </w:r>
            <w:r w:rsidR="00ED2012" w:rsidRPr="006F0F07">
              <w:rPr>
                <w:szCs w:val="16"/>
              </w:rPr>
              <w:t xml:space="preserve"> 13</w:t>
            </w:r>
            <w:r w:rsidR="00ED2012" w:rsidRPr="006F0F07">
              <w:rPr>
                <w:szCs w:val="16"/>
              </w:rPr>
              <w:tab/>
            </w:r>
          </w:p>
        </w:tc>
        <w:tc>
          <w:tcPr>
            <w:tcW w:w="5057" w:type="dxa"/>
            <w:shd w:val="clear" w:color="auto" w:fill="auto"/>
          </w:tcPr>
          <w:p w:rsidR="00ED2012" w:rsidRPr="006F0F07" w:rsidRDefault="00ED2012" w:rsidP="00ED2012">
            <w:pPr>
              <w:pStyle w:val="ENoteTableText"/>
              <w:rPr>
                <w:szCs w:val="16"/>
              </w:rPr>
            </w:pPr>
            <w:r w:rsidRPr="006F0F07">
              <w:rPr>
                <w:szCs w:val="16"/>
              </w:rPr>
              <w:t>am. No.</w:t>
            </w:r>
            <w:r w:rsidR="006F0F07">
              <w:rPr>
                <w:szCs w:val="16"/>
              </w:rPr>
              <w:t> </w:t>
            </w:r>
            <w:r w:rsidRPr="006F0F07">
              <w:rPr>
                <w:szCs w:val="16"/>
              </w:rPr>
              <w:t>66, 1981</w:t>
            </w:r>
          </w:p>
        </w:tc>
      </w:tr>
      <w:tr w:rsidR="00ED2012" w:rsidRPr="006F0F07" w:rsidTr="00957862">
        <w:trPr>
          <w:cantSplit/>
        </w:trPr>
        <w:tc>
          <w:tcPr>
            <w:tcW w:w="2031" w:type="dxa"/>
            <w:shd w:val="clear" w:color="auto" w:fill="auto"/>
          </w:tcPr>
          <w:p w:rsidR="00ED2012" w:rsidRPr="006F0F07" w:rsidRDefault="00ED2012" w:rsidP="00C2536D">
            <w:pPr>
              <w:pStyle w:val="ENoteTableText"/>
              <w:rPr>
                <w:szCs w:val="16"/>
              </w:rPr>
            </w:pPr>
          </w:p>
        </w:tc>
        <w:tc>
          <w:tcPr>
            <w:tcW w:w="5057" w:type="dxa"/>
            <w:shd w:val="clear" w:color="auto" w:fill="auto"/>
          </w:tcPr>
          <w:p w:rsidR="00ED2012" w:rsidRPr="006F0F07" w:rsidRDefault="00ED2012" w:rsidP="00ED2012">
            <w:pPr>
              <w:pStyle w:val="ENoteTableText"/>
              <w:rPr>
                <w:szCs w:val="16"/>
              </w:rPr>
            </w:pPr>
            <w:r w:rsidRPr="006F0F07">
              <w:rPr>
                <w:szCs w:val="16"/>
              </w:rPr>
              <w:t>rep. No.</w:t>
            </w:r>
            <w:r w:rsidR="006F0F07">
              <w:rPr>
                <w:szCs w:val="16"/>
              </w:rPr>
              <w:t> </w:t>
            </w:r>
            <w:r w:rsidRPr="006F0F07">
              <w:rPr>
                <w:szCs w:val="16"/>
              </w:rPr>
              <w:t xml:space="preserve">173, 1989 </w:t>
            </w:r>
          </w:p>
        </w:tc>
      </w:tr>
      <w:tr w:rsidR="00ED2012" w:rsidRPr="006F0F07" w:rsidTr="00957862">
        <w:trPr>
          <w:cantSplit/>
        </w:trPr>
        <w:tc>
          <w:tcPr>
            <w:tcW w:w="2031" w:type="dxa"/>
            <w:shd w:val="clear" w:color="auto" w:fill="auto"/>
          </w:tcPr>
          <w:p w:rsidR="00ED2012" w:rsidRPr="006F0F07" w:rsidRDefault="00067ED7" w:rsidP="00067ED7">
            <w:pPr>
              <w:pStyle w:val="ENoteTableText"/>
              <w:tabs>
                <w:tab w:val="center" w:leader="dot" w:pos="2268"/>
              </w:tabs>
              <w:rPr>
                <w:szCs w:val="16"/>
              </w:rPr>
            </w:pPr>
            <w:r w:rsidRPr="006F0F07">
              <w:rPr>
                <w:szCs w:val="16"/>
              </w:rPr>
              <w:t>s.</w:t>
            </w:r>
            <w:r w:rsidR="00ED2012" w:rsidRPr="006F0F07">
              <w:rPr>
                <w:szCs w:val="16"/>
              </w:rPr>
              <w:t xml:space="preserve"> 14</w:t>
            </w:r>
            <w:r w:rsidR="00ED2012" w:rsidRPr="006F0F07">
              <w:rPr>
                <w:szCs w:val="16"/>
              </w:rPr>
              <w:tab/>
            </w:r>
          </w:p>
        </w:tc>
        <w:tc>
          <w:tcPr>
            <w:tcW w:w="5057" w:type="dxa"/>
            <w:shd w:val="clear" w:color="auto" w:fill="auto"/>
          </w:tcPr>
          <w:p w:rsidR="00ED2012" w:rsidRPr="006F0F07" w:rsidRDefault="00ED2012" w:rsidP="00ED2012">
            <w:pPr>
              <w:pStyle w:val="ENoteTableText"/>
              <w:rPr>
                <w:szCs w:val="16"/>
              </w:rPr>
            </w:pPr>
            <w:r w:rsidRPr="006F0F07">
              <w:rPr>
                <w:szCs w:val="16"/>
              </w:rPr>
              <w:t>am. No.</w:t>
            </w:r>
            <w:r w:rsidR="006F0F07">
              <w:rPr>
                <w:szCs w:val="16"/>
              </w:rPr>
              <w:t> </w:t>
            </w:r>
            <w:r w:rsidRPr="006F0F07">
              <w:rPr>
                <w:szCs w:val="16"/>
              </w:rPr>
              <w:t>68, 1982</w:t>
            </w:r>
          </w:p>
        </w:tc>
      </w:tr>
      <w:tr w:rsidR="00ED2012" w:rsidRPr="006F0F07" w:rsidTr="00957862">
        <w:trPr>
          <w:cantSplit/>
        </w:trPr>
        <w:tc>
          <w:tcPr>
            <w:tcW w:w="2031" w:type="dxa"/>
            <w:shd w:val="clear" w:color="auto" w:fill="auto"/>
          </w:tcPr>
          <w:p w:rsidR="00ED2012" w:rsidRPr="006F0F07" w:rsidRDefault="00ED2012" w:rsidP="00C2536D">
            <w:pPr>
              <w:pStyle w:val="ENoteTableText"/>
              <w:rPr>
                <w:szCs w:val="16"/>
              </w:rPr>
            </w:pPr>
          </w:p>
        </w:tc>
        <w:tc>
          <w:tcPr>
            <w:tcW w:w="5057" w:type="dxa"/>
            <w:shd w:val="clear" w:color="auto" w:fill="auto"/>
          </w:tcPr>
          <w:p w:rsidR="00ED2012" w:rsidRPr="006F0F07" w:rsidRDefault="00ED2012" w:rsidP="00ED2012">
            <w:pPr>
              <w:pStyle w:val="ENoteTableText"/>
              <w:rPr>
                <w:szCs w:val="16"/>
              </w:rPr>
            </w:pPr>
            <w:r w:rsidRPr="006F0F07">
              <w:rPr>
                <w:szCs w:val="16"/>
              </w:rPr>
              <w:t>rep. No.</w:t>
            </w:r>
            <w:r w:rsidR="006F0F07">
              <w:rPr>
                <w:szCs w:val="16"/>
              </w:rPr>
              <w:t> </w:t>
            </w:r>
            <w:r w:rsidRPr="006F0F07">
              <w:rPr>
                <w:szCs w:val="16"/>
              </w:rPr>
              <w:t xml:space="preserve">136, 1982 </w:t>
            </w:r>
          </w:p>
        </w:tc>
      </w:tr>
      <w:tr w:rsidR="00ED2012" w:rsidRPr="006F0F07" w:rsidTr="00957862">
        <w:trPr>
          <w:cantSplit/>
        </w:trPr>
        <w:tc>
          <w:tcPr>
            <w:tcW w:w="2031" w:type="dxa"/>
            <w:shd w:val="clear" w:color="auto" w:fill="auto"/>
          </w:tcPr>
          <w:p w:rsidR="00ED2012" w:rsidRPr="006F0F07" w:rsidRDefault="00067ED7" w:rsidP="00067ED7">
            <w:pPr>
              <w:pStyle w:val="ENoteTableText"/>
              <w:tabs>
                <w:tab w:val="center" w:leader="dot" w:pos="2268"/>
              </w:tabs>
              <w:rPr>
                <w:szCs w:val="16"/>
              </w:rPr>
            </w:pPr>
            <w:r w:rsidRPr="006F0F07">
              <w:rPr>
                <w:szCs w:val="16"/>
              </w:rPr>
              <w:t>s.</w:t>
            </w:r>
            <w:r w:rsidR="00ED2012" w:rsidRPr="006F0F07">
              <w:rPr>
                <w:szCs w:val="16"/>
              </w:rPr>
              <w:t xml:space="preserve"> 15</w:t>
            </w:r>
            <w:r w:rsidR="00ED2012" w:rsidRPr="006F0F07">
              <w:rPr>
                <w:szCs w:val="16"/>
              </w:rPr>
              <w:tab/>
            </w:r>
          </w:p>
        </w:tc>
        <w:tc>
          <w:tcPr>
            <w:tcW w:w="5057" w:type="dxa"/>
            <w:shd w:val="clear" w:color="auto" w:fill="auto"/>
          </w:tcPr>
          <w:p w:rsidR="00ED2012" w:rsidRPr="006F0F07" w:rsidRDefault="00ED2012" w:rsidP="00ED2012">
            <w:pPr>
              <w:pStyle w:val="ENoteTableText"/>
              <w:rPr>
                <w:szCs w:val="16"/>
              </w:rPr>
            </w:pPr>
            <w:r w:rsidRPr="006F0F07">
              <w:rPr>
                <w:szCs w:val="16"/>
              </w:rPr>
              <w:t>am. No.</w:t>
            </w:r>
            <w:r w:rsidR="006F0F07">
              <w:rPr>
                <w:szCs w:val="16"/>
              </w:rPr>
              <w:t> </w:t>
            </w:r>
            <w:r w:rsidRPr="006F0F07">
              <w:rPr>
                <w:szCs w:val="16"/>
              </w:rPr>
              <w:t>66, 1981; No.</w:t>
            </w:r>
            <w:r w:rsidR="006F0F07">
              <w:rPr>
                <w:szCs w:val="16"/>
              </w:rPr>
              <w:t> </w:t>
            </w:r>
            <w:r w:rsidRPr="006F0F07">
              <w:rPr>
                <w:szCs w:val="16"/>
              </w:rPr>
              <w:t>1, 1984</w:t>
            </w:r>
          </w:p>
        </w:tc>
      </w:tr>
      <w:tr w:rsidR="00ED2012" w:rsidRPr="006F0F07" w:rsidTr="00957862">
        <w:trPr>
          <w:cantSplit/>
        </w:trPr>
        <w:tc>
          <w:tcPr>
            <w:tcW w:w="2031" w:type="dxa"/>
            <w:shd w:val="clear" w:color="auto" w:fill="auto"/>
          </w:tcPr>
          <w:p w:rsidR="00ED2012" w:rsidRPr="006F0F07" w:rsidRDefault="00ED2012" w:rsidP="00C2536D">
            <w:pPr>
              <w:pStyle w:val="ENoteTableText"/>
              <w:rPr>
                <w:szCs w:val="16"/>
              </w:rPr>
            </w:pPr>
          </w:p>
        </w:tc>
        <w:tc>
          <w:tcPr>
            <w:tcW w:w="5057" w:type="dxa"/>
            <w:shd w:val="clear" w:color="auto" w:fill="auto"/>
          </w:tcPr>
          <w:p w:rsidR="00ED2012" w:rsidRPr="006F0F07" w:rsidRDefault="00ED2012" w:rsidP="00ED2012">
            <w:pPr>
              <w:pStyle w:val="ENoteTableText"/>
              <w:rPr>
                <w:szCs w:val="16"/>
              </w:rPr>
            </w:pPr>
            <w:r w:rsidRPr="006F0F07">
              <w:rPr>
                <w:szCs w:val="16"/>
              </w:rPr>
              <w:t>rep. No.</w:t>
            </w:r>
            <w:r w:rsidR="006F0F07">
              <w:rPr>
                <w:szCs w:val="16"/>
              </w:rPr>
              <w:t> </w:t>
            </w:r>
            <w:r w:rsidRPr="006F0F07">
              <w:rPr>
                <w:szCs w:val="16"/>
              </w:rPr>
              <w:t xml:space="preserve">69, 1988 </w:t>
            </w:r>
          </w:p>
        </w:tc>
      </w:tr>
      <w:tr w:rsidR="00ED2012" w:rsidRPr="006F0F07" w:rsidTr="00957862">
        <w:trPr>
          <w:cantSplit/>
        </w:trPr>
        <w:tc>
          <w:tcPr>
            <w:tcW w:w="2031" w:type="dxa"/>
            <w:shd w:val="clear" w:color="auto" w:fill="auto"/>
          </w:tcPr>
          <w:p w:rsidR="00ED2012" w:rsidRPr="006F0F07" w:rsidRDefault="00067ED7" w:rsidP="00067ED7">
            <w:pPr>
              <w:pStyle w:val="ENoteTableText"/>
              <w:tabs>
                <w:tab w:val="center" w:leader="dot" w:pos="2268"/>
              </w:tabs>
              <w:rPr>
                <w:szCs w:val="16"/>
              </w:rPr>
            </w:pPr>
            <w:r w:rsidRPr="006F0F07">
              <w:rPr>
                <w:szCs w:val="16"/>
              </w:rPr>
              <w:t>s.</w:t>
            </w:r>
            <w:r w:rsidR="00ED2012" w:rsidRPr="006F0F07">
              <w:rPr>
                <w:szCs w:val="16"/>
              </w:rPr>
              <w:t xml:space="preserve"> 17</w:t>
            </w:r>
            <w:r w:rsidR="00ED2012" w:rsidRPr="006F0F07">
              <w:rPr>
                <w:szCs w:val="16"/>
              </w:rPr>
              <w:tab/>
            </w:r>
          </w:p>
        </w:tc>
        <w:tc>
          <w:tcPr>
            <w:tcW w:w="5057" w:type="dxa"/>
            <w:shd w:val="clear" w:color="auto" w:fill="auto"/>
          </w:tcPr>
          <w:p w:rsidR="00ED2012" w:rsidRPr="006F0F07" w:rsidRDefault="00ED2012" w:rsidP="00ED2012">
            <w:pPr>
              <w:pStyle w:val="ENoteTableText"/>
              <w:rPr>
                <w:szCs w:val="16"/>
              </w:rPr>
            </w:pPr>
            <w:r w:rsidRPr="006F0F07">
              <w:rPr>
                <w:szCs w:val="16"/>
              </w:rPr>
              <w:t>am. No.</w:t>
            </w:r>
            <w:r w:rsidR="006F0F07">
              <w:rPr>
                <w:szCs w:val="16"/>
              </w:rPr>
              <w:t> </w:t>
            </w:r>
            <w:r w:rsidRPr="006F0F07">
              <w:rPr>
                <w:szCs w:val="16"/>
              </w:rPr>
              <w:t>39, 1985</w:t>
            </w:r>
          </w:p>
        </w:tc>
      </w:tr>
      <w:tr w:rsidR="00ED2012" w:rsidRPr="006F0F07" w:rsidTr="00957862">
        <w:trPr>
          <w:cantSplit/>
        </w:trPr>
        <w:tc>
          <w:tcPr>
            <w:tcW w:w="2031" w:type="dxa"/>
            <w:shd w:val="clear" w:color="auto" w:fill="auto"/>
          </w:tcPr>
          <w:p w:rsidR="00ED2012" w:rsidRPr="006F0F07" w:rsidRDefault="00ED2012" w:rsidP="00C2536D">
            <w:pPr>
              <w:pStyle w:val="ENoteTableText"/>
              <w:rPr>
                <w:szCs w:val="16"/>
              </w:rPr>
            </w:pPr>
          </w:p>
        </w:tc>
        <w:tc>
          <w:tcPr>
            <w:tcW w:w="5057" w:type="dxa"/>
            <w:shd w:val="clear" w:color="auto" w:fill="auto"/>
          </w:tcPr>
          <w:p w:rsidR="00ED2012" w:rsidRPr="006F0F07" w:rsidRDefault="00ED2012" w:rsidP="00ED2012">
            <w:pPr>
              <w:pStyle w:val="ENoteTableText"/>
              <w:rPr>
                <w:szCs w:val="16"/>
              </w:rPr>
            </w:pPr>
            <w:r w:rsidRPr="006F0F07">
              <w:rPr>
                <w:szCs w:val="16"/>
              </w:rPr>
              <w:t>rep. No.</w:t>
            </w:r>
            <w:r w:rsidR="006F0F07">
              <w:rPr>
                <w:szCs w:val="16"/>
              </w:rPr>
              <w:t> </w:t>
            </w:r>
            <w:r w:rsidRPr="006F0F07">
              <w:rPr>
                <w:szCs w:val="16"/>
              </w:rPr>
              <w:t xml:space="preserve">173, 1989 </w:t>
            </w:r>
          </w:p>
        </w:tc>
      </w:tr>
      <w:tr w:rsidR="00ED2012" w:rsidRPr="006F0F07" w:rsidTr="00957862">
        <w:trPr>
          <w:cantSplit/>
        </w:trPr>
        <w:tc>
          <w:tcPr>
            <w:tcW w:w="2031" w:type="dxa"/>
            <w:shd w:val="clear" w:color="auto" w:fill="auto"/>
          </w:tcPr>
          <w:p w:rsidR="00ED2012" w:rsidRPr="006F0F07" w:rsidRDefault="00067ED7" w:rsidP="00067ED7">
            <w:pPr>
              <w:pStyle w:val="ENoteTableText"/>
              <w:tabs>
                <w:tab w:val="center" w:leader="dot" w:pos="2268"/>
              </w:tabs>
              <w:rPr>
                <w:szCs w:val="16"/>
              </w:rPr>
            </w:pPr>
            <w:r w:rsidRPr="006F0F07">
              <w:rPr>
                <w:szCs w:val="16"/>
              </w:rPr>
              <w:t>ss.</w:t>
            </w:r>
            <w:r w:rsidR="006F0F07">
              <w:rPr>
                <w:szCs w:val="16"/>
              </w:rPr>
              <w:t> </w:t>
            </w:r>
            <w:r w:rsidR="00ED2012" w:rsidRPr="006F0F07">
              <w:rPr>
                <w:szCs w:val="16"/>
              </w:rPr>
              <w:t>18, 19</w:t>
            </w:r>
            <w:r w:rsidR="00ED2012" w:rsidRPr="006F0F07">
              <w:rPr>
                <w:szCs w:val="16"/>
              </w:rPr>
              <w:tab/>
            </w:r>
          </w:p>
        </w:tc>
        <w:tc>
          <w:tcPr>
            <w:tcW w:w="5057" w:type="dxa"/>
            <w:shd w:val="clear" w:color="auto" w:fill="auto"/>
          </w:tcPr>
          <w:p w:rsidR="00ED2012" w:rsidRPr="006F0F07" w:rsidRDefault="00ED2012" w:rsidP="00ED2012">
            <w:pPr>
              <w:pStyle w:val="ENoteTableText"/>
              <w:rPr>
                <w:szCs w:val="16"/>
              </w:rPr>
            </w:pPr>
            <w:r w:rsidRPr="006F0F07">
              <w:rPr>
                <w:szCs w:val="16"/>
              </w:rPr>
              <w:t>rep. No.</w:t>
            </w:r>
            <w:r w:rsidR="006F0F07">
              <w:rPr>
                <w:szCs w:val="16"/>
              </w:rPr>
              <w:t> </w:t>
            </w:r>
            <w:r w:rsidRPr="006F0F07">
              <w:rPr>
                <w:szCs w:val="16"/>
              </w:rPr>
              <w:t xml:space="preserve">173, 1989 </w:t>
            </w:r>
          </w:p>
        </w:tc>
      </w:tr>
      <w:tr w:rsidR="00ED2012" w:rsidRPr="006F0F07" w:rsidTr="00957862">
        <w:trPr>
          <w:cantSplit/>
        </w:trPr>
        <w:tc>
          <w:tcPr>
            <w:tcW w:w="2031" w:type="dxa"/>
            <w:shd w:val="clear" w:color="auto" w:fill="auto"/>
          </w:tcPr>
          <w:p w:rsidR="00ED2012" w:rsidRPr="006F0F07" w:rsidRDefault="00067ED7" w:rsidP="00067ED7">
            <w:pPr>
              <w:pStyle w:val="ENoteTableText"/>
              <w:tabs>
                <w:tab w:val="center" w:leader="dot" w:pos="2268"/>
              </w:tabs>
              <w:rPr>
                <w:szCs w:val="16"/>
              </w:rPr>
            </w:pPr>
            <w:r w:rsidRPr="006F0F07">
              <w:rPr>
                <w:szCs w:val="16"/>
              </w:rPr>
              <w:t>s.</w:t>
            </w:r>
            <w:r w:rsidR="00ED2012" w:rsidRPr="006F0F07">
              <w:rPr>
                <w:szCs w:val="16"/>
              </w:rPr>
              <w:t xml:space="preserve"> 20</w:t>
            </w:r>
            <w:r w:rsidR="00ED2012" w:rsidRPr="006F0F07">
              <w:rPr>
                <w:szCs w:val="16"/>
              </w:rPr>
              <w:tab/>
            </w:r>
          </w:p>
        </w:tc>
        <w:tc>
          <w:tcPr>
            <w:tcW w:w="5057" w:type="dxa"/>
            <w:shd w:val="clear" w:color="auto" w:fill="auto"/>
          </w:tcPr>
          <w:p w:rsidR="00ED2012" w:rsidRPr="006F0F07" w:rsidRDefault="00ED2012" w:rsidP="00ED2012">
            <w:pPr>
              <w:pStyle w:val="ENoteTableText"/>
              <w:rPr>
                <w:szCs w:val="16"/>
              </w:rPr>
            </w:pPr>
            <w:r w:rsidRPr="006F0F07">
              <w:rPr>
                <w:szCs w:val="16"/>
              </w:rPr>
              <w:t>am. No.</w:t>
            </w:r>
            <w:r w:rsidR="006F0F07">
              <w:rPr>
                <w:szCs w:val="16"/>
              </w:rPr>
              <w:t> </w:t>
            </w:r>
            <w:r w:rsidRPr="006F0F07">
              <w:rPr>
                <w:szCs w:val="16"/>
              </w:rPr>
              <w:t>39, 1985; No.</w:t>
            </w:r>
            <w:r w:rsidR="006F0F07">
              <w:rPr>
                <w:szCs w:val="16"/>
              </w:rPr>
              <w:t> </w:t>
            </w:r>
            <w:r w:rsidRPr="006F0F07">
              <w:rPr>
                <w:szCs w:val="16"/>
              </w:rPr>
              <w:t>69, 1988</w:t>
            </w:r>
          </w:p>
        </w:tc>
      </w:tr>
      <w:tr w:rsidR="00ED2012" w:rsidRPr="006F0F07" w:rsidTr="00957862">
        <w:trPr>
          <w:cantSplit/>
        </w:trPr>
        <w:tc>
          <w:tcPr>
            <w:tcW w:w="2031" w:type="dxa"/>
            <w:shd w:val="clear" w:color="auto" w:fill="auto"/>
          </w:tcPr>
          <w:p w:rsidR="00ED2012" w:rsidRPr="006F0F07" w:rsidRDefault="00ED2012" w:rsidP="00C2536D">
            <w:pPr>
              <w:pStyle w:val="ENoteTableText"/>
              <w:rPr>
                <w:szCs w:val="16"/>
              </w:rPr>
            </w:pPr>
          </w:p>
        </w:tc>
        <w:tc>
          <w:tcPr>
            <w:tcW w:w="5057" w:type="dxa"/>
            <w:shd w:val="clear" w:color="auto" w:fill="auto"/>
          </w:tcPr>
          <w:p w:rsidR="00ED2012" w:rsidRPr="006F0F07" w:rsidRDefault="00ED2012" w:rsidP="00ED2012">
            <w:pPr>
              <w:pStyle w:val="ENoteTableText"/>
              <w:rPr>
                <w:szCs w:val="16"/>
              </w:rPr>
            </w:pPr>
            <w:r w:rsidRPr="006F0F07">
              <w:rPr>
                <w:szCs w:val="16"/>
              </w:rPr>
              <w:t>rep. No.</w:t>
            </w:r>
            <w:r w:rsidR="006F0F07">
              <w:rPr>
                <w:szCs w:val="16"/>
              </w:rPr>
              <w:t> </w:t>
            </w:r>
            <w:r w:rsidRPr="006F0F07">
              <w:rPr>
                <w:szCs w:val="16"/>
              </w:rPr>
              <w:t xml:space="preserve">173, 1989 </w:t>
            </w:r>
          </w:p>
        </w:tc>
      </w:tr>
      <w:tr w:rsidR="00ED2012" w:rsidRPr="006F0F07" w:rsidTr="00957862">
        <w:trPr>
          <w:cantSplit/>
        </w:trPr>
        <w:tc>
          <w:tcPr>
            <w:tcW w:w="2031" w:type="dxa"/>
            <w:shd w:val="clear" w:color="auto" w:fill="auto"/>
          </w:tcPr>
          <w:p w:rsidR="00ED2012" w:rsidRPr="006F0F07" w:rsidRDefault="00067ED7" w:rsidP="00067ED7">
            <w:pPr>
              <w:pStyle w:val="ENoteTableText"/>
              <w:tabs>
                <w:tab w:val="center" w:leader="dot" w:pos="2268"/>
              </w:tabs>
              <w:rPr>
                <w:szCs w:val="16"/>
              </w:rPr>
            </w:pPr>
            <w:r w:rsidRPr="006F0F07">
              <w:rPr>
                <w:szCs w:val="16"/>
              </w:rPr>
              <w:t>s.</w:t>
            </w:r>
            <w:r w:rsidR="00ED2012" w:rsidRPr="006F0F07">
              <w:rPr>
                <w:szCs w:val="16"/>
              </w:rPr>
              <w:t xml:space="preserve"> 22</w:t>
            </w:r>
            <w:r w:rsidR="00ED2012" w:rsidRPr="006F0F07">
              <w:rPr>
                <w:szCs w:val="16"/>
              </w:rPr>
              <w:tab/>
            </w:r>
          </w:p>
        </w:tc>
        <w:tc>
          <w:tcPr>
            <w:tcW w:w="5057" w:type="dxa"/>
            <w:shd w:val="clear" w:color="auto" w:fill="auto"/>
          </w:tcPr>
          <w:p w:rsidR="00ED2012" w:rsidRPr="006F0F07" w:rsidRDefault="00ED2012" w:rsidP="00ED2012">
            <w:pPr>
              <w:pStyle w:val="ENoteTableText"/>
              <w:rPr>
                <w:szCs w:val="16"/>
              </w:rPr>
            </w:pPr>
            <w:r w:rsidRPr="006F0F07">
              <w:rPr>
                <w:szCs w:val="16"/>
              </w:rPr>
              <w:t>ad. No.</w:t>
            </w:r>
            <w:r w:rsidR="006F0F07">
              <w:rPr>
                <w:szCs w:val="16"/>
              </w:rPr>
              <w:t> </w:t>
            </w:r>
            <w:r w:rsidRPr="006F0F07">
              <w:rPr>
                <w:szCs w:val="16"/>
              </w:rPr>
              <w:t>69, 1988</w:t>
            </w:r>
          </w:p>
        </w:tc>
      </w:tr>
      <w:tr w:rsidR="00ED2012" w:rsidRPr="006F0F07" w:rsidTr="00957862">
        <w:trPr>
          <w:cantSplit/>
        </w:trPr>
        <w:tc>
          <w:tcPr>
            <w:tcW w:w="2031" w:type="dxa"/>
            <w:shd w:val="clear" w:color="auto" w:fill="auto"/>
          </w:tcPr>
          <w:p w:rsidR="00ED2012" w:rsidRPr="006F0F07" w:rsidRDefault="00ED2012" w:rsidP="00C2536D">
            <w:pPr>
              <w:pStyle w:val="ENoteTableText"/>
              <w:rPr>
                <w:szCs w:val="16"/>
              </w:rPr>
            </w:pPr>
          </w:p>
        </w:tc>
        <w:tc>
          <w:tcPr>
            <w:tcW w:w="5057" w:type="dxa"/>
            <w:shd w:val="clear" w:color="auto" w:fill="auto"/>
          </w:tcPr>
          <w:p w:rsidR="00ED2012" w:rsidRPr="006F0F07" w:rsidRDefault="00ED2012" w:rsidP="00ED2012">
            <w:pPr>
              <w:pStyle w:val="ENoteTableText"/>
              <w:rPr>
                <w:szCs w:val="16"/>
              </w:rPr>
            </w:pPr>
            <w:r w:rsidRPr="006F0F07">
              <w:rPr>
                <w:szCs w:val="16"/>
              </w:rPr>
              <w:t>rep. No.</w:t>
            </w:r>
            <w:r w:rsidR="006F0F07">
              <w:rPr>
                <w:szCs w:val="16"/>
              </w:rPr>
              <w:t> </w:t>
            </w:r>
            <w:r w:rsidRPr="006F0F07">
              <w:rPr>
                <w:szCs w:val="16"/>
              </w:rPr>
              <w:t xml:space="preserve">173, 1989 </w:t>
            </w:r>
          </w:p>
        </w:tc>
      </w:tr>
      <w:tr w:rsidR="005A1DC6" w:rsidRPr="006F0F07" w:rsidTr="00957862">
        <w:trPr>
          <w:cantSplit/>
        </w:trPr>
        <w:tc>
          <w:tcPr>
            <w:tcW w:w="2031" w:type="dxa"/>
            <w:tcBorders>
              <w:bottom w:val="single" w:sz="12" w:space="0" w:color="auto"/>
            </w:tcBorders>
            <w:shd w:val="clear" w:color="auto" w:fill="auto"/>
          </w:tcPr>
          <w:p w:rsidR="005A1DC6" w:rsidRPr="006F0F07" w:rsidRDefault="005A1DC6" w:rsidP="00C2536D">
            <w:pPr>
              <w:pStyle w:val="ENoteTableText"/>
              <w:rPr>
                <w:szCs w:val="16"/>
              </w:rPr>
            </w:pPr>
          </w:p>
        </w:tc>
        <w:tc>
          <w:tcPr>
            <w:tcW w:w="5057" w:type="dxa"/>
            <w:tcBorders>
              <w:bottom w:val="single" w:sz="12" w:space="0" w:color="auto"/>
            </w:tcBorders>
            <w:shd w:val="clear" w:color="auto" w:fill="auto"/>
          </w:tcPr>
          <w:p w:rsidR="005A1DC6" w:rsidRPr="006F0F07" w:rsidRDefault="005A1DC6" w:rsidP="00ED2012">
            <w:pPr>
              <w:pStyle w:val="ENoteTableText"/>
              <w:rPr>
                <w:szCs w:val="16"/>
              </w:rPr>
            </w:pPr>
            <w:r w:rsidRPr="006F0F07">
              <w:rPr>
                <w:szCs w:val="16"/>
              </w:rPr>
              <w:t>ad. No.</w:t>
            </w:r>
            <w:r w:rsidR="006F0F07">
              <w:rPr>
                <w:szCs w:val="16"/>
              </w:rPr>
              <w:t> </w:t>
            </w:r>
            <w:r w:rsidRPr="006F0F07">
              <w:rPr>
                <w:szCs w:val="16"/>
              </w:rPr>
              <w:t>195, 2012</w:t>
            </w:r>
          </w:p>
        </w:tc>
      </w:tr>
    </w:tbl>
    <w:p w:rsidR="001E3F56" w:rsidRPr="006F0F07" w:rsidRDefault="001E3F56" w:rsidP="00F339F2">
      <w:pPr>
        <w:sectPr w:rsidR="001E3F56" w:rsidRPr="006F0F07" w:rsidSect="0003273B">
          <w:headerReference w:type="even" r:id="rId28"/>
          <w:headerReference w:type="default" r:id="rId29"/>
          <w:footerReference w:type="even" r:id="rId30"/>
          <w:footerReference w:type="default" r:id="rId31"/>
          <w:footerReference w:type="first" r:id="rId32"/>
          <w:pgSz w:w="11907" w:h="16839"/>
          <w:pgMar w:top="2381" w:right="2410" w:bottom="4252" w:left="2410" w:header="720" w:footer="3402" w:gutter="0"/>
          <w:cols w:space="708"/>
          <w:docGrid w:linePitch="360"/>
        </w:sectPr>
      </w:pPr>
    </w:p>
    <w:p w:rsidR="007A020B" w:rsidRPr="006F0F07" w:rsidRDefault="007A020B" w:rsidP="000B7E29"/>
    <w:sectPr w:rsidR="007A020B" w:rsidRPr="006F0F07" w:rsidSect="0003273B">
      <w:headerReference w:type="even" r:id="rId33"/>
      <w:footerReference w:type="even" r:id="rId34"/>
      <w:type w:val="continuous"/>
      <w:pgSz w:w="11907" w:h="16839"/>
      <w:pgMar w:top="2381" w:right="2410" w:bottom="4252" w:left="2410" w:header="720" w:footer="340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198A" w:rsidRDefault="007E198A" w:rsidP="0053656B">
      <w:pPr>
        <w:spacing w:line="240" w:lineRule="auto"/>
      </w:pPr>
      <w:r>
        <w:separator/>
      </w:r>
    </w:p>
  </w:endnote>
  <w:endnote w:type="continuationSeparator" w:id="0">
    <w:p w:rsidR="007E198A" w:rsidRDefault="007E198A" w:rsidP="0053656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198A" w:rsidRDefault="007E198A">
    <w:pPr>
      <w:pBdr>
        <w:top w:val="single" w:sz="6" w:space="1" w:color="auto"/>
      </w:pBdr>
      <w:jc w:val="right"/>
      <w:rPr>
        <w:sz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198A" w:rsidRDefault="007E198A" w:rsidP="007E198A">
    <w:pPr>
      <w:pBdr>
        <w:top w:val="single" w:sz="6" w:space="1" w:color="auto"/>
      </w:pBdr>
      <w:spacing w:before="120"/>
      <w:jc w:val="right"/>
      <w:rPr>
        <w:sz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198A" w:rsidRPr="00ED79B6" w:rsidRDefault="007E198A" w:rsidP="007E198A">
    <w:pPr>
      <w:pStyle w:val="Footer"/>
      <w:tabs>
        <w:tab w:val="clear" w:pos="4153"/>
        <w:tab w:val="clear" w:pos="8306"/>
        <w:tab w:val="center" w:pos="4150"/>
        <w:tab w:val="right" w:pos="8307"/>
      </w:tabs>
      <w:spacing w:before="120"/>
    </w:pPr>
    <w:r w:rsidRPr="00CB7761">
      <w:t>Prepared by the Office of Parliamentary Counsel, Canberra</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198A" w:rsidRPr="007B3B51" w:rsidRDefault="007E198A" w:rsidP="00F339F2">
    <w:pPr>
      <w:pBdr>
        <w:top w:val="single" w:sz="6" w:space="1" w:color="auto"/>
      </w:pBdr>
      <w:spacing w:before="120"/>
      <w:rPr>
        <w:sz w:val="16"/>
        <w:szCs w:val="16"/>
      </w:rPr>
    </w:pPr>
  </w:p>
  <w:tbl>
    <w:tblPr>
      <w:tblStyle w:val="TableGrid"/>
      <w:tblW w:w="73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47"/>
      <w:gridCol w:w="943"/>
      <w:gridCol w:w="2920"/>
      <w:gridCol w:w="1524"/>
      <w:gridCol w:w="669"/>
    </w:tblGrid>
    <w:tr w:rsidR="007E198A" w:rsidRPr="007B3B51" w:rsidTr="00F339F2">
      <w:tc>
        <w:tcPr>
          <w:tcW w:w="1247" w:type="dxa"/>
        </w:tcPr>
        <w:p w:rsidR="007E198A" w:rsidRPr="007B3B51" w:rsidRDefault="007E198A" w:rsidP="00F339F2">
          <w:pPr>
            <w:rPr>
              <w:sz w:val="16"/>
              <w:szCs w:val="16"/>
            </w:rPr>
          </w:pPr>
          <w:r w:rsidRPr="007B3B51">
            <w:rPr>
              <w:i/>
              <w:sz w:val="16"/>
              <w:szCs w:val="16"/>
            </w:rPr>
            <w:fldChar w:fldCharType="begin"/>
          </w:r>
          <w:r w:rsidRPr="007B3B51">
            <w:rPr>
              <w:i/>
              <w:sz w:val="16"/>
              <w:szCs w:val="16"/>
            </w:rPr>
            <w:instrText xml:space="preserve"> PAGE </w:instrText>
          </w:r>
          <w:r w:rsidRPr="007B3B51">
            <w:rPr>
              <w:i/>
              <w:sz w:val="16"/>
              <w:szCs w:val="16"/>
            </w:rPr>
            <w:fldChar w:fldCharType="separate"/>
          </w:r>
          <w:r w:rsidR="003316BC">
            <w:rPr>
              <w:i/>
              <w:noProof/>
              <w:sz w:val="16"/>
              <w:szCs w:val="16"/>
            </w:rPr>
            <w:t>xxvii</w:t>
          </w:r>
          <w:r w:rsidRPr="007B3B51">
            <w:rPr>
              <w:i/>
              <w:sz w:val="16"/>
              <w:szCs w:val="16"/>
            </w:rPr>
            <w:fldChar w:fldCharType="end"/>
          </w:r>
        </w:p>
      </w:tc>
      <w:tc>
        <w:tcPr>
          <w:tcW w:w="5387" w:type="dxa"/>
          <w:gridSpan w:val="3"/>
        </w:tcPr>
        <w:p w:rsidR="007E198A" w:rsidRPr="007B3B51" w:rsidRDefault="007E198A" w:rsidP="00F339F2">
          <w:pPr>
            <w:jc w:val="center"/>
            <w:rPr>
              <w:i/>
              <w:sz w:val="16"/>
              <w:szCs w:val="16"/>
            </w:rPr>
          </w:pPr>
          <w:r w:rsidRPr="007B3B51">
            <w:rPr>
              <w:i/>
              <w:sz w:val="16"/>
              <w:szCs w:val="16"/>
            </w:rPr>
            <w:fldChar w:fldCharType="begin"/>
          </w:r>
          <w:r w:rsidRPr="007B3B51">
            <w:rPr>
              <w:i/>
              <w:sz w:val="16"/>
              <w:szCs w:val="16"/>
            </w:rPr>
            <w:instrText xml:space="preserve"> STYLEREF "ShortT" </w:instrText>
          </w:r>
          <w:r w:rsidRPr="007B3B51">
            <w:rPr>
              <w:i/>
              <w:sz w:val="16"/>
              <w:szCs w:val="16"/>
            </w:rPr>
            <w:fldChar w:fldCharType="separate"/>
          </w:r>
          <w:r w:rsidR="007F4720">
            <w:rPr>
              <w:i/>
              <w:noProof/>
              <w:sz w:val="16"/>
              <w:szCs w:val="16"/>
            </w:rPr>
            <w:t>Customs Tariff (Anti-Dumping) Act 1975</w:t>
          </w:r>
          <w:r w:rsidRPr="007B3B51">
            <w:rPr>
              <w:i/>
              <w:sz w:val="16"/>
              <w:szCs w:val="16"/>
            </w:rPr>
            <w:fldChar w:fldCharType="end"/>
          </w:r>
        </w:p>
      </w:tc>
      <w:tc>
        <w:tcPr>
          <w:tcW w:w="669" w:type="dxa"/>
        </w:tcPr>
        <w:p w:rsidR="007E198A" w:rsidRPr="007B3B51" w:rsidRDefault="007E198A" w:rsidP="00F339F2">
          <w:pPr>
            <w:jc w:val="right"/>
            <w:rPr>
              <w:sz w:val="16"/>
              <w:szCs w:val="16"/>
            </w:rPr>
          </w:pPr>
        </w:p>
      </w:tc>
    </w:tr>
    <w:tr w:rsidR="007E198A" w:rsidRPr="0055472E" w:rsidTr="00F339F2">
      <w:tc>
        <w:tcPr>
          <w:tcW w:w="2190" w:type="dxa"/>
          <w:gridSpan w:val="2"/>
        </w:tcPr>
        <w:p w:rsidR="007E198A" w:rsidRPr="0055472E" w:rsidRDefault="007E198A" w:rsidP="00F339F2">
          <w:pPr>
            <w:spacing w:before="120"/>
            <w:rPr>
              <w:sz w:val="16"/>
              <w:szCs w:val="16"/>
            </w:rPr>
          </w:pPr>
          <w:r w:rsidRPr="0055472E">
            <w:rPr>
              <w:sz w:val="16"/>
              <w:szCs w:val="16"/>
            </w:rPr>
            <w:t xml:space="preserve">Compilation No. </w:t>
          </w:r>
          <w:r w:rsidRPr="0055472E">
            <w:rPr>
              <w:sz w:val="16"/>
              <w:szCs w:val="16"/>
            </w:rPr>
            <w:fldChar w:fldCharType="begin"/>
          </w:r>
          <w:r w:rsidRPr="0055472E">
            <w:rPr>
              <w:sz w:val="16"/>
              <w:szCs w:val="16"/>
            </w:rPr>
            <w:instrText xml:space="preserve"> DOCPROPERTY CompilationNumber </w:instrText>
          </w:r>
          <w:r>
            <w:rPr>
              <w:sz w:val="16"/>
              <w:szCs w:val="16"/>
            </w:rPr>
            <w:instrText>* CHARFORMAT</w:instrText>
          </w:r>
          <w:r w:rsidRPr="0055472E">
            <w:rPr>
              <w:sz w:val="16"/>
              <w:szCs w:val="16"/>
            </w:rPr>
            <w:fldChar w:fldCharType="separate"/>
          </w:r>
          <w:r w:rsidR="007F4720">
            <w:rPr>
              <w:sz w:val="16"/>
              <w:szCs w:val="16"/>
            </w:rPr>
            <w:t>13</w:t>
          </w:r>
          <w:r w:rsidRPr="0055472E">
            <w:rPr>
              <w:sz w:val="16"/>
              <w:szCs w:val="16"/>
            </w:rPr>
            <w:fldChar w:fldCharType="end"/>
          </w:r>
        </w:p>
      </w:tc>
      <w:tc>
        <w:tcPr>
          <w:tcW w:w="2920" w:type="dxa"/>
        </w:tcPr>
        <w:p w:rsidR="007E198A" w:rsidRPr="0055472E" w:rsidRDefault="007E198A" w:rsidP="00F339F2">
          <w:pPr>
            <w:spacing w:before="120"/>
            <w:jc w:val="center"/>
            <w:rPr>
              <w:sz w:val="16"/>
              <w:szCs w:val="16"/>
            </w:rPr>
          </w:pPr>
          <w:r w:rsidRPr="0055472E">
            <w:rPr>
              <w:sz w:val="16"/>
              <w:szCs w:val="16"/>
            </w:rPr>
            <w:t xml:space="preserve">Compilation date: </w:t>
          </w:r>
          <w:r w:rsidRPr="0055472E">
            <w:rPr>
              <w:sz w:val="16"/>
              <w:szCs w:val="16"/>
            </w:rPr>
            <w:fldChar w:fldCharType="begin"/>
          </w:r>
          <w:r w:rsidRPr="0055472E">
            <w:rPr>
              <w:sz w:val="16"/>
              <w:szCs w:val="16"/>
            </w:rPr>
            <w:instrText xml:space="preserve"> DOCPROPERTY  StartDate \@ "d/M/yy"  </w:instrText>
          </w:r>
          <w:r w:rsidRPr="0055472E">
            <w:rPr>
              <w:sz w:val="16"/>
              <w:szCs w:val="16"/>
            </w:rPr>
            <w:fldChar w:fldCharType="separate"/>
          </w:r>
          <w:r w:rsidR="007F4720">
            <w:rPr>
              <w:sz w:val="16"/>
              <w:szCs w:val="16"/>
            </w:rPr>
            <w:t>1/7/16</w:t>
          </w:r>
          <w:r w:rsidRPr="0055472E">
            <w:rPr>
              <w:sz w:val="16"/>
              <w:szCs w:val="16"/>
            </w:rPr>
            <w:fldChar w:fldCharType="end"/>
          </w:r>
        </w:p>
      </w:tc>
      <w:tc>
        <w:tcPr>
          <w:tcW w:w="2193" w:type="dxa"/>
          <w:gridSpan w:val="2"/>
        </w:tcPr>
        <w:p w:rsidR="007E198A" w:rsidRPr="0055472E" w:rsidRDefault="007E198A" w:rsidP="00F339F2">
          <w:pPr>
            <w:spacing w:before="120"/>
            <w:jc w:val="right"/>
            <w:rPr>
              <w:sz w:val="16"/>
              <w:szCs w:val="16"/>
            </w:rPr>
          </w:pPr>
          <w:r w:rsidRPr="0055472E">
            <w:rPr>
              <w:sz w:val="16"/>
              <w:szCs w:val="16"/>
            </w:rPr>
            <w:t xml:space="preserve">Registered: </w:t>
          </w:r>
          <w:r w:rsidRPr="0055472E">
            <w:rPr>
              <w:sz w:val="16"/>
              <w:szCs w:val="16"/>
            </w:rPr>
            <w:fldChar w:fldCharType="begin"/>
          </w:r>
          <w:r w:rsidRPr="0055472E">
            <w:rPr>
              <w:sz w:val="16"/>
              <w:szCs w:val="16"/>
            </w:rPr>
            <w:instrText xml:space="preserve"> IF </w:instrText>
          </w:r>
          <w:r w:rsidRPr="0055472E">
            <w:rPr>
              <w:sz w:val="16"/>
              <w:szCs w:val="16"/>
            </w:rPr>
            <w:fldChar w:fldCharType="begin"/>
          </w:r>
          <w:r w:rsidRPr="0055472E">
            <w:rPr>
              <w:sz w:val="16"/>
              <w:szCs w:val="16"/>
            </w:rPr>
            <w:instrText xml:space="preserve"> DOCPROPERTY RegisteredDate </w:instrText>
          </w:r>
          <w:r w:rsidRPr="0055472E">
            <w:rPr>
              <w:sz w:val="16"/>
              <w:szCs w:val="16"/>
            </w:rPr>
            <w:fldChar w:fldCharType="separate"/>
          </w:r>
          <w:r w:rsidR="007F4720">
            <w:rPr>
              <w:sz w:val="16"/>
              <w:szCs w:val="16"/>
            </w:rPr>
            <w:instrText>4/07/2016</w:instrText>
          </w:r>
          <w:r w:rsidRPr="0055472E">
            <w:rPr>
              <w:sz w:val="16"/>
              <w:szCs w:val="16"/>
            </w:rPr>
            <w:fldChar w:fldCharType="end"/>
          </w:r>
          <w:r w:rsidRPr="0055472E">
            <w:rPr>
              <w:sz w:val="16"/>
              <w:szCs w:val="16"/>
            </w:rPr>
            <w:instrText xml:space="preserve"> = #1/1/1901# "Unknown" </w:instrText>
          </w:r>
          <w:r w:rsidRPr="0055472E">
            <w:rPr>
              <w:sz w:val="16"/>
              <w:szCs w:val="16"/>
            </w:rPr>
            <w:fldChar w:fldCharType="begin"/>
          </w:r>
          <w:r w:rsidRPr="0055472E">
            <w:rPr>
              <w:sz w:val="16"/>
              <w:szCs w:val="16"/>
            </w:rPr>
            <w:instrText xml:space="preserve"> DOCPROPERTY RegisteredDate \@ "d/M/yy" </w:instrText>
          </w:r>
          <w:r w:rsidRPr="0055472E">
            <w:rPr>
              <w:sz w:val="16"/>
              <w:szCs w:val="16"/>
            </w:rPr>
            <w:fldChar w:fldCharType="separate"/>
          </w:r>
          <w:r w:rsidR="007F4720">
            <w:rPr>
              <w:sz w:val="16"/>
              <w:szCs w:val="16"/>
            </w:rPr>
            <w:instrText>4/7/16</w:instrText>
          </w:r>
          <w:r w:rsidRPr="0055472E">
            <w:rPr>
              <w:sz w:val="16"/>
              <w:szCs w:val="16"/>
            </w:rPr>
            <w:fldChar w:fldCharType="end"/>
          </w:r>
          <w:r w:rsidRPr="0055472E">
            <w:rPr>
              <w:sz w:val="16"/>
              <w:szCs w:val="16"/>
            </w:rPr>
            <w:instrText xml:space="preserve"> </w:instrText>
          </w:r>
          <w:r w:rsidRPr="0055472E">
            <w:rPr>
              <w:sz w:val="16"/>
              <w:szCs w:val="16"/>
            </w:rPr>
            <w:fldChar w:fldCharType="separate"/>
          </w:r>
          <w:r w:rsidR="007F4720">
            <w:rPr>
              <w:noProof/>
              <w:sz w:val="16"/>
              <w:szCs w:val="16"/>
            </w:rPr>
            <w:t>4/7/16</w:t>
          </w:r>
          <w:r w:rsidRPr="0055472E">
            <w:rPr>
              <w:sz w:val="16"/>
              <w:szCs w:val="16"/>
            </w:rPr>
            <w:fldChar w:fldCharType="end"/>
          </w:r>
        </w:p>
      </w:tc>
    </w:tr>
  </w:tbl>
  <w:p w:rsidR="007E198A" w:rsidRPr="001E3F56" w:rsidRDefault="007E198A" w:rsidP="001E3F56">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198A" w:rsidRPr="007B3B51" w:rsidRDefault="007E198A" w:rsidP="00F339F2">
    <w:pPr>
      <w:pBdr>
        <w:top w:val="single" w:sz="6" w:space="1" w:color="auto"/>
      </w:pBdr>
      <w:spacing w:before="120"/>
      <w:rPr>
        <w:sz w:val="16"/>
        <w:szCs w:val="16"/>
      </w:rPr>
    </w:pPr>
  </w:p>
  <w:tbl>
    <w:tblPr>
      <w:tblStyle w:val="TableGrid"/>
      <w:tblW w:w="73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47"/>
      <w:gridCol w:w="943"/>
      <w:gridCol w:w="2920"/>
      <w:gridCol w:w="1524"/>
      <w:gridCol w:w="669"/>
    </w:tblGrid>
    <w:tr w:rsidR="007E198A" w:rsidRPr="007B3B51" w:rsidTr="00F339F2">
      <w:tc>
        <w:tcPr>
          <w:tcW w:w="1247" w:type="dxa"/>
        </w:tcPr>
        <w:p w:rsidR="007E198A" w:rsidRPr="007B3B51" w:rsidRDefault="007E198A" w:rsidP="00F339F2">
          <w:pPr>
            <w:rPr>
              <w:i/>
              <w:sz w:val="16"/>
              <w:szCs w:val="16"/>
            </w:rPr>
          </w:pPr>
        </w:p>
      </w:tc>
      <w:tc>
        <w:tcPr>
          <w:tcW w:w="5387" w:type="dxa"/>
          <w:gridSpan w:val="3"/>
        </w:tcPr>
        <w:p w:rsidR="007E198A" w:rsidRPr="007B3B51" w:rsidRDefault="007E198A" w:rsidP="00F339F2">
          <w:pPr>
            <w:jc w:val="center"/>
            <w:rPr>
              <w:i/>
              <w:sz w:val="16"/>
              <w:szCs w:val="16"/>
            </w:rPr>
          </w:pPr>
          <w:r w:rsidRPr="007B3B51">
            <w:rPr>
              <w:i/>
              <w:sz w:val="16"/>
              <w:szCs w:val="16"/>
            </w:rPr>
            <w:fldChar w:fldCharType="begin"/>
          </w:r>
          <w:r w:rsidRPr="007B3B51">
            <w:rPr>
              <w:i/>
              <w:sz w:val="16"/>
              <w:szCs w:val="16"/>
            </w:rPr>
            <w:instrText xml:space="preserve"> STYLEREF "ShortT" </w:instrText>
          </w:r>
          <w:r w:rsidRPr="007B3B51">
            <w:rPr>
              <w:i/>
              <w:sz w:val="16"/>
              <w:szCs w:val="16"/>
            </w:rPr>
            <w:fldChar w:fldCharType="separate"/>
          </w:r>
          <w:r w:rsidR="0003273B">
            <w:rPr>
              <w:i/>
              <w:noProof/>
              <w:sz w:val="16"/>
              <w:szCs w:val="16"/>
            </w:rPr>
            <w:t>Customs Tariff (Anti-Dumping) Act 1975</w:t>
          </w:r>
          <w:r w:rsidRPr="007B3B51">
            <w:rPr>
              <w:i/>
              <w:sz w:val="16"/>
              <w:szCs w:val="16"/>
            </w:rPr>
            <w:fldChar w:fldCharType="end"/>
          </w:r>
        </w:p>
      </w:tc>
      <w:tc>
        <w:tcPr>
          <w:tcW w:w="669" w:type="dxa"/>
        </w:tcPr>
        <w:p w:rsidR="007E198A" w:rsidRPr="007B3B51" w:rsidRDefault="007E198A" w:rsidP="00F339F2">
          <w:pPr>
            <w:jc w:val="right"/>
            <w:rPr>
              <w:sz w:val="16"/>
              <w:szCs w:val="16"/>
            </w:rPr>
          </w:pPr>
          <w:r w:rsidRPr="007B3B51">
            <w:rPr>
              <w:i/>
              <w:sz w:val="16"/>
              <w:szCs w:val="16"/>
            </w:rPr>
            <w:fldChar w:fldCharType="begin"/>
          </w:r>
          <w:r w:rsidRPr="007B3B51">
            <w:rPr>
              <w:i/>
              <w:sz w:val="16"/>
              <w:szCs w:val="16"/>
            </w:rPr>
            <w:instrText xml:space="preserve"> PAGE </w:instrText>
          </w:r>
          <w:r w:rsidRPr="007B3B51">
            <w:rPr>
              <w:i/>
              <w:sz w:val="16"/>
              <w:szCs w:val="16"/>
            </w:rPr>
            <w:fldChar w:fldCharType="separate"/>
          </w:r>
          <w:r w:rsidR="0003273B">
            <w:rPr>
              <w:i/>
              <w:noProof/>
              <w:sz w:val="16"/>
              <w:szCs w:val="16"/>
            </w:rPr>
            <w:t>i</w:t>
          </w:r>
          <w:r w:rsidRPr="007B3B51">
            <w:rPr>
              <w:i/>
              <w:sz w:val="16"/>
              <w:szCs w:val="16"/>
            </w:rPr>
            <w:fldChar w:fldCharType="end"/>
          </w:r>
        </w:p>
      </w:tc>
    </w:tr>
    <w:tr w:rsidR="007E198A" w:rsidRPr="00130F37" w:rsidTr="00F339F2">
      <w:tc>
        <w:tcPr>
          <w:tcW w:w="2190" w:type="dxa"/>
          <w:gridSpan w:val="2"/>
        </w:tcPr>
        <w:p w:rsidR="007E198A" w:rsidRPr="00130F37" w:rsidRDefault="007E198A" w:rsidP="00F339F2">
          <w:pPr>
            <w:spacing w:before="120"/>
            <w:rPr>
              <w:sz w:val="16"/>
              <w:szCs w:val="16"/>
            </w:rPr>
          </w:pPr>
          <w:r w:rsidRPr="00130F37">
            <w:rPr>
              <w:sz w:val="16"/>
              <w:szCs w:val="16"/>
            </w:rPr>
            <w:t xml:space="preserve">Compilation No. </w:t>
          </w:r>
          <w:r w:rsidRPr="00130F37">
            <w:rPr>
              <w:sz w:val="16"/>
              <w:szCs w:val="16"/>
            </w:rPr>
            <w:fldChar w:fldCharType="begin"/>
          </w:r>
          <w:r w:rsidRPr="00130F37">
            <w:rPr>
              <w:sz w:val="16"/>
              <w:szCs w:val="16"/>
            </w:rPr>
            <w:instrText xml:space="preserve"> DOCPROPERTY  CompilationNumber  * CHARFORMAT </w:instrText>
          </w:r>
          <w:r w:rsidRPr="00130F37">
            <w:rPr>
              <w:sz w:val="16"/>
              <w:szCs w:val="16"/>
            </w:rPr>
            <w:fldChar w:fldCharType="separate"/>
          </w:r>
          <w:r w:rsidR="007F4720">
            <w:rPr>
              <w:sz w:val="16"/>
              <w:szCs w:val="16"/>
            </w:rPr>
            <w:t>13</w:t>
          </w:r>
          <w:r w:rsidRPr="00130F37">
            <w:rPr>
              <w:sz w:val="16"/>
              <w:szCs w:val="16"/>
            </w:rPr>
            <w:fldChar w:fldCharType="end"/>
          </w:r>
        </w:p>
      </w:tc>
      <w:tc>
        <w:tcPr>
          <w:tcW w:w="2920" w:type="dxa"/>
        </w:tcPr>
        <w:p w:rsidR="007E198A" w:rsidRPr="00130F37" w:rsidRDefault="007E198A" w:rsidP="00F339F2">
          <w:pPr>
            <w:spacing w:before="120"/>
            <w:jc w:val="center"/>
            <w:rPr>
              <w:sz w:val="16"/>
              <w:szCs w:val="16"/>
            </w:rPr>
          </w:pPr>
          <w:r w:rsidRPr="00130F37">
            <w:rPr>
              <w:sz w:val="16"/>
              <w:szCs w:val="16"/>
            </w:rPr>
            <w:t xml:space="preserve">Compilation date: </w:t>
          </w:r>
          <w:r w:rsidRPr="00130F37">
            <w:rPr>
              <w:sz w:val="16"/>
              <w:szCs w:val="16"/>
            </w:rPr>
            <w:fldChar w:fldCharType="begin"/>
          </w:r>
          <w:r w:rsidRPr="00130F37">
            <w:rPr>
              <w:sz w:val="16"/>
              <w:szCs w:val="16"/>
            </w:rPr>
            <w:instrText xml:space="preserve"> DOCPROPERTY  StartDate \@ "d/M/yy"  </w:instrText>
          </w:r>
          <w:r w:rsidRPr="00130F37">
            <w:rPr>
              <w:sz w:val="16"/>
              <w:szCs w:val="16"/>
            </w:rPr>
            <w:fldChar w:fldCharType="separate"/>
          </w:r>
          <w:r w:rsidR="007F4720">
            <w:rPr>
              <w:sz w:val="16"/>
              <w:szCs w:val="16"/>
            </w:rPr>
            <w:t>1/7/16</w:t>
          </w:r>
          <w:r w:rsidRPr="00130F37">
            <w:rPr>
              <w:sz w:val="16"/>
              <w:szCs w:val="16"/>
            </w:rPr>
            <w:fldChar w:fldCharType="end"/>
          </w:r>
        </w:p>
      </w:tc>
      <w:tc>
        <w:tcPr>
          <w:tcW w:w="2193" w:type="dxa"/>
          <w:gridSpan w:val="2"/>
        </w:tcPr>
        <w:p w:rsidR="007E198A" w:rsidRPr="00130F37" w:rsidRDefault="007E198A" w:rsidP="00F339F2">
          <w:pPr>
            <w:spacing w:before="120"/>
            <w:jc w:val="right"/>
            <w:rPr>
              <w:sz w:val="16"/>
              <w:szCs w:val="16"/>
            </w:rPr>
          </w:pPr>
          <w:r w:rsidRPr="00130F37">
            <w:rPr>
              <w:sz w:val="16"/>
              <w:szCs w:val="16"/>
            </w:rPr>
            <w:t xml:space="preserve">Registered: </w:t>
          </w:r>
          <w:r w:rsidRPr="00130F37">
            <w:rPr>
              <w:sz w:val="16"/>
              <w:szCs w:val="16"/>
            </w:rPr>
            <w:fldChar w:fldCharType="begin"/>
          </w:r>
          <w:r w:rsidRPr="00130F37">
            <w:rPr>
              <w:sz w:val="16"/>
              <w:szCs w:val="16"/>
            </w:rPr>
            <w:instrText xml:space="preserve"> IF </w:instrText>
          </w:r>
          <w:r w:rsidRPr="00130F37">
            <w:rPr>
              <w:sz w:val="16"/>
              <w:szCs w:val="16"/>
            </w:rPr>
            <w:fldChar w:fldCharType="begin"/>
          </w:r>
          <w:r w:rsidRPr="00130F37">
            <w:rPr>
              <w:sz w:val="16"/>
              <w:szCs w:val="16"/>
            </w:rPr>
            <w:instrText xml:space="preserve"> DOCPROPERTY RegisteredDate </w:instrText>
          </w:r>
          <w:r w:rsidRPr="00130F37">
            <w:rPr>
              <w:sz w:val="16"/>
              <w:szCs w:val="16"/>
            </w:rPr>
            <w:fldChar w:fldCharType="separate"/>
          </w:r>
          <w:r w:rsidR="007F4720">
            <w:rPr>
              <w:sz w:val="16"/>
              <w:szCs w:val="16"/>
            </w:rPr>
            <w:instrText>4/07/2016</w:instrText>
          </w:r>
          <w:r w:rsidRPr="00130F37">
            <w:rPr>
              <w:sz w:val="16"/>
              <w:szCs w:val="16"/>
            </w:rPr>
            <w:fldChar w:fldCharType="end"/>
          </w:r>
          <w:r w:rsidRPr="00130F37">
            <w:rPr>
              <w:sz w:val="16"/>
              <w:szCs w:val="16"/>
            </w:rPr>
            <w:instrText xml:space="preserve"> = #1/1/1901# "Unknown" </w:instrText>
          </w:r>
          <w:r w:rsidRPr="00130F37">
            <w:rPr>
              <w:sz w:val="16"/>
              <w:szCs w:val="16"/>
            </w:rPr>
            <w:fldChar w:fldCharType="begin"/>
          </w:r>
          <w:r w:rsidRPr="00130F37">
            <w:rPr>
              <w:sz w:val="16"/>
              <w:szCs w:val="16"/>
            </w:rPr>
            <w:instrText xml:space="preserve"> DOCPROPERTY RegisteredDate \@ "d/M/yy" </w:instrText>
          </w:r>
          <w:r w:rsidRPr="00130F37">
            <w:rPr>
              <w:sz w:val="16"/>
              <w:szCs w:val="16"/>
            </w:rPr>
            <w:fldChar w:fldCharType="separate"/>
          </w:r>
          <w:r w:rsidR="007F4720">
            <w:rPr>
              <w:sz w:val="16"/>
              <w:szCs w:val="16"/>
            </w:rPr>
            <w:instrText>4/7/16</w:instrText>
          </w:r>
          <w:r w:rsidRPr="00130F37">
            <w:rPr>
              <w:sz w:val="16"/>
              <w:szCs w:val="16"/>
            </w:rPr>
            <w:fldChar w:fldCharType="end"/>
          </w:r>
          <w:r w:rsidRPr="00130F37">
            <w:rPr>
              <w:sz w:val="16"/>
              <w:szCs w:val="16"/>
            </w:rPr>
            <w:instrText xml:space="preserve"> </w:instrText>
          </w:r>
          <w:r w:rsidRPr="00130F37">
            <w:rPr>
              <w:sz w:val="16"/>
              <w:szCs w:val="16"/>
            </w:rPr>
            <w:fldChar w:fldCharType="separate"/>
          </w:r>
          <w:r w:rsidR="007F4720">
            <w:rPr>
              <w:noProof/>
              <w:sz w:val="16"/>
              <w:szCs w:val="16"/>
            </w:rPr>
            <w:t>4/7/16</w:t>
          </w:r>
          <w:r w:rsidRPr="00130F37">
            <w:rPr>
              <w:sz w:val="16"/>
              <w:szCs w:val="16"/>
            </w:rPr>
            <w:fldChar w:fldCharType="end"/>
          </w:r>
        </w:p>
      </w:tc>
    </w:tr>
  </w:tbl>
  <w:p w:rsidR="007E198A" w:rsidRPr="001E3F56" w:rsidRDefault="007E198A" w:rsidP="001E3F56">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198A" w:rsidRPr="007B3B51" w:rsidRDefault="007E198A" w:rsidP="00F339F2">
    <w:pPr>
      <w:pBdr>
        <w:top w:val="single" w:sz="6" w:space="1" w:color="auto"/>
      </w:pBdr>
      <w:spacing w:before="120"/>
      <w:rPr>
        <w:sz w:val="16"/>
        <w:szCs w:val="16"/>
      </w:rPr>
    </w:pPr>
  </w:p>
  <w:tbl>
    <w:tblPr>
      <w:tblStyle w:val="TableGrid"/>
      <w:tblW w:w="73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47"/>
      <w:gridCol w:w="943"/>
      <w:gridCol w:w="2920"/>
      <w:gridCol w:w="1524"/>
      <w:gridCol w:w="669"/>
    </w:tblGrid>
    <w:tr w:rsidR="007E198A" w:rsidRPr="007B3B51" w:rsidTr="00F339F2">
      <w:tc>
        <w:tcPr>
          <w:tcW w:w="1247" w:type="dxa"/>
        </w:tcPr>
        <w:p w:rsidR="007E198A" w:rsidRPr="007B3B51" w:rsidRDefault="007E198A" w:rsidP="00F339F2">
          <w:pPr>
            <w:rPr>
              <w:sz w:val="16"/>
              <w:szCs w:val="16"/>
            </w:rPr>
          </w:pPr>
          <w:r w:rsidRPr="007B3B51">
            <w:rPr>
              <w:i/>
              <w:sz w:val="16"/>
              <w:szCs w:val="16"/>
            </w:rPr>
            <w:fldChar w:fldCharType="begin"/>
          </w:r>
          <w:r w:rsidRPr="007B3B51">
            <w:rPr>
              <w:i/>
              <w:sz w:val="16"/>
              <w:szCs w:val="16"/>
            </w:rPr>
            <w:instrText xml:space="preserve"> PAGE </w:instrText>
          </w:r>
          <w:r w:rsidRPr="007B3B51">
            <w:rPr>
              <w:i/>
              <w:sz w:val="16"/>
              <w:szCs w:val="16"/>
            </w:rPr>
            <w:fldChar w:fldCharType="separate"/>
          </w:r>
          <w:r w:rsidR="0003273B">
            <w:rPr>
              <w:i/>
              <w:noProof/>
              <w:sz w:val="16"/>
              <w:szCs w:val="16"/>
            </w:rPr>
            <w:t>18</w:t>
          </w:r>
          <w:r w:rsidRPr="007B3B51">
            <w:rPr>
              <w:i/>
              <w:sz w:val="16"/>
              <w:szCs w:val="16"/>
            </w:rPr>
            <w:fldChar w:fldCharType="end"/>
          </w:r>
        </w:p>
      </w:tc>
      <w:tc>
        <w:tcPr>
          <w:tcW w:w="5387" w:type="dxa"/>
          <w:gridSpan w:val="3"/>
        </w:tcPr>
        <w:p w:rsidR="007E198A" w:rsidRPr="007B3B51" w:rsidRDefault="007E198A" w:rsidP="00F339F2">
          <w:pPr>
            <w:jc w:val="center"/>
            <w:rPr>
              <w:i/>
              <w:sz w:val="16"/>
              <w:szCs w:val="16"/>
            </w:rPr>
          </w:pPr>
          <w:r w:rsidRPr="007B3B51">
            <w:rPr>
              <w:i/>
              <w:sz w:val="16"/>
              <w:szCs w:val="16"/>
            </w:rPr>
            <w:fldChar w:fldCharType="begin"/>
          </w:r>
          <w:r w:rsidRPr="007B3B51">
            <w:rPr>
              <w:i/>
              <w:sz w:val="16"/>
              <w:szCs w:val="16"/>
            </w:rPr>
            <w:instrText xml:space="preserve"> STYLEREF "ShortT" </w:instrText>
          </w:r>
          <w:r w:rsidRPr="007B3B51">
            <w:rPr>
              <w:i/>
              <w:sz w:val="16"/>
              <w:szCs w:val="16"/>
            </w:rPr>
            <w:fldChar w:fldCharType="separate"/>
          </w:r>
          <w:r w:rsidR="0003273B">
            <w:rPr>
              <w:i/>
              <w:noProof/>
              <w:sz w:val="16"/>
              <w:szCs w:val="16"/>
            </w:rPr>
            <w:t>Customs Tariff (Anti-Dumping) Act 1975</w:t>
          </w:r>
          <w:r w:rsidRPr="007B3B51">
            <w:rPr>
              <w:i/>
              <w:sz w:val="16"/>
              <w:szCs w:val="16"/>
            </w:rPr>
            <w:fldChar w:fldCharType="end"/>
          </w:r>
        </w:p>
      </w:tc>
      <w:tc>
        <w:tcPr>
          <w:tcW w:w="669" w:type="dxa"/>
        </w:tcPr>
        <w:p w:rsidR="007E198A" w:rsidRPr="007B3B51" w:rsidRDefault="007E198A" w:rsidP="00F339F2">
          <w:pPr>
            <w:jc w:val="right"/>
            <w:rPr>
              <w:sz w:val="16"/>
              <w:szCs w:val="16"/>
            </w:rPr>
          </w:pPr>
        </w:p>
      </w:tc>
    </w:tr>
    <w:tr w:rsidR="007E198A" w:rsidRPr="0055472E" w:rsidTr="00F339F2">
      <w:tc>
        <w:tcPr>
          <w:tcW w:w="2190" w:type="dxa"/>
          <w:gridSpan w:val="2"/>
        </w:tcPr>
        <w:p w:rsidR="007E198A" w:rsidRPr="0055472E" w:rsidRDefault="007E198A" w:rsidP="00F339F2">
          <w:pPr>
            <w:spacing w:before="120"/>
            <w:rPr>
              <w:sz w:val="16"/>
              <w:szCs w:val="16"/>
            </w:rPr>
          </w:pPr>
          <w:r w:rsidRPr="0055472E">
            <w:rPr>
              <w:sz w:val="16"/>
              <w:szCs w:val="16"/>
            </w:rPr>
            <w:t xml:space="preserve">Compilation No. </w:t>
          </w:r>
          <w:r w:rsidRPr="0055472E">
            <w:rPr>
              <w:sz w:val="16"/>
              <w:szCs w:val="16"/>
            </w:rPr>
            <w:fldChar w:fldCharType="begin"/>
          </w:r>
          <w:r w:rsidRPr="0055472E">
            <w:rPr>
              <w:sz w:val="16"/>
              <w:szCs w:val="16"/>
            </w:rPr>
            <w:instrText xml:space="preserve"> DOCPROPERTY CompilationNumber </w:instrText>
          </w:r>
          <w:r>
            <w:rPr>
              <w:sz w:val="16"/>
              <w:szCs w:val="16"/>
            </w:rPr>
            <w:instrText>* CHARFORMAT</w:instrText>
          </w:r>
          <w:r w:rsidRPr="0055472E">
            <w:rPr>
              <w:sz w:val="16"/>
              <w:szCs w:val="16"/>
            </w:rPr>
            <w:fldChar w:fldCharType="separate"/>
          </w:r>
          <w:r w:rsidR="007F4720">
            <w:rPr>
              <w:sz w:val="16"/>
              <w:szCs w:val="16"/>
            </w:rPr>
            <w:t>13</w:t>
          </w:r>
          <w:r w:rsidRPr="0055472E">
            <w:rPr>
              <w:sz w:val="16"/>
              <w:szCs w:val="16"/>
            </w:rPr>
            <w:fldChar w:fldCharType="end"/>
          </w:r>
        </w:p>
      </w:tc>
      <w:tc>
        <w:tcPr>
          <w:tcW w:w="2920" w:type="dxa"/>
        </w:tcPr>
        <w:p w:rsidR="007E198A" w:rsidRPr="0055472E" w:rsidRDefault="007E198A" w:rsidP="00F339F2">
          <w:pPr>
            <w:spacing w:before="120"/>
            <w:jc w:val="center"/>
            <w:rPr>
              <w:sz w:val="16"/>
              <w:szCs w:val="16"/>
            </w:rPr>
          </w:pPr>
          <w:r w:rsidRPr="0055472E">
            <w:rPr>
              <w:sz w:val="16"/>
              <w:szCs w:val="16"/>
            </w:rPr>
            <w:t xml:space="preserve">Compilation date: </w:t>
          </w:r>
          <w:r w:rsidRPr="0055472E">
            <w:rPr>
              <w:sz w:val="16"/>
              <w:szCs w:val="16"/>
            </w:rPr>
            <w:fldChar w:fldCharType="begin"/>
          </w:r>
          <w:r w:rsidRPr="0055472E">
            <w:rPr>
              <w:sz w:val="16"/>
              <w:szCs w:val="16"/>
            </w:rPr>
            <w:instrText xml:space="preserve"> DOCPROPERTY  StartDate \@ "d/M/yy"  </w:instrText>
          </w:r>
          <w:r w:rsidRPr="0055472E">
            <w:rPr>
              <w:sz w:val="16"/>
              <w:szCs w:val="16"/>
            </w:rPr>
            <w:fldChar w:fldCharType="separate"/>
          </w:r>
          <w:r w:rsidR="007F4720">
            <w:rPr>
              <w:sz w:val="16"/>
              <w:szCs w:val="16"/>
            </w:rPr>
            <w:t>1/7/16</w:t>
          </w:r>
          <w:r w:rsidRPr="0055472E">
            <w:rPr>
              <w:sz w:val="16"/>
              <w:szCs w:val="16"/>
            </w:rPr>
            <w:fldChar w:fldCharType="end"/>
          </w:r>
        </w:p>
      </w:tc>
      <w:tc>
        <w:tcPr>
          <w:tcW w:w="2193" w:type="dxa"/>
          <w:gridSpan w:val="2"/>
        </w:tcPr>
        <w:p w:rsidR="007E198A" w:rsidRPr="0055472E" w:rsidRDefault="007E198A" w:rsidP="00F339F2">
          <w:pPr>
            <w:spacing w:before="120"/>
            <w:jc w:val="right"/>
            <w:rPr>
              <w:sz w:val="16"/>
              <w:szCs w:val="16"/>
            </w:rPr>
          </w:pPr>
          <w:r w:rsidRPr="0055472E">
            <w:rPr>
              <w:sz w:val="16"/>
              <w:szCs w:val="16"/>
            </w:rPr>
            <w:t xml:space="preserve">Registered: </w:t>
          </w:r>
          <w:r w:rsidRPr="0055472E">
            <w:rPr>
              <w:sz w:val="16"/>
              <w:szCs w:val="16"/>
            </w:rPr>
            <w:fldChar w:fldCharType="begin"/>
          </w:r>
          <w:r w:rsidRPr="0055472E">
            <w:rPr>
              <w:sz w:val="16"/>
              <w:szCs w:val="16"/>
            </w:rPr>
            <w:instrText xml:space="preserve"> IF </w:instrText>
          </w:r>
          <w:r w:rsidRPr="0055472E">
            <w:rPr>
              <w:sz w:val="16"/>
              <w:szCs w:val="16"/>
            </w:rPr>
            <w:fldChar w:fldCharType="begin"/>
          </w:r>
          <w:r w:rsidRPr="0055472E">
            <w:rPr>
              <w:sz w:val="16"/>
              <w:szCs w:val="16"/>
            </w:rPr>
            <w:instrText xml:space="preserve"> DOCPROPERTY RegisteredDate </w:instrText>
          </w:r>
          <w:r w:rsidRPr="0055472E">
            <w:rPr>
              <w:sz w:val="16"/>
              <w:szCs w:val="16"/>
            </w:rPr>
            <w:fldChar w:fldCharType="separate"/>
          </w:r>
          <w:r w:rsidR="007F4720">
            <w:rPr>
              <w:sz w:val="16"/>
              <w:szCs w:val="16"/>
            </w:rPr>
            <w:instrText>4/07/2016</w:instrText>
          </w:r>
          <w:r w:rsidRPr="0055472E">
            <w:rPr>
              <w:sz w:val="16"/>
              <w:szCs w:val="16"/>
            </w:rPr>
            <w:fldChar w:fldCharType="end"/>
          </w:r>
          <w:r w:rsidRPr="0055472E">
            <w:rPr>
              <w:sz w:val="16"/>
              <w:szCs w:val="16"/>
            </w:rPr>
            <w:instrText xml:space="preserve"> = #1/1/1901# "Unknown" </w:instrText>
          </w:r>
          <w:r w:rsidRPr="0055472E">
            <w:rPr>
              <w:sz w:val="16"/>
              <w:szCs w:val="16"/>
            </w:rPr>
            <w:fldChar w:fldCharType="begin"/>
          </w:r>
          <w:r w:rsidRPr="0055472E">
            <w:rPr>
              <w:sz w:val="16"/>
              <w:szCs w:val="16"/>
            </w:rPr>
            <w:instrText xml:space="preserve"> DOCPROPERTY RegisteredDate \@ "d/M/yy" </w:instrText>
          </w:r>
          <w:r w:rsidRPr="0055472E">
            <w:rPr>
              <w:sz w:val="16"/>
              <w:szCs w:val="16"/>
            </w:rPr>
            <w:fldChar w:fldCharType="separate"/>
          </w:r>
          <w:r w:rsidR="007F4720">
            <w:rPr>
              <w:sz w:val="16"/>
              <w:szCs w:val="16"/>
            </w:rPr>
            <w:instrText>4/7/16</w:instrText>
          </w:r>
          <w:r w:rsidRPr="0055472E">
            <w:rPr>
              <w:sz w:val="16"/>
              <w:szCs w:val="16"/>
            </w:rPr>
            <w:fldChar w:fldCharType="end"/>
          </w:r>
          <w:r w:rsidRPr="0055472E">
            <w:rPr>
              <w:sz w:val="16"/>
              <w:szCs w:val="16"/>
            </w:rPr>
            <w:instrText xml:space="preserve"> </w:instrText>
          </w:r>
          <w:r w:rsidRPr="0055472E">
            <w:rPr>
              <w:sz w:val="16"/>
              <w:szCs w:val="16"/>
            </w:rPr>
            <w:fldChar w:fldCharType="separate"/>
          </w:r>
          <w:r w:rsidR="007F4720">
            <w:rPr>
              <w:noProof/>
              <w:sz w:val="16"/>
              <w:szCs w:val="16"/>
            </w:rPr>
            <w:t>4/7/16</w:t>
          </w:r>
          <w:r w:rsidRPr="0055472E">
            <w:rPr>
              <w:sz w:val="16"/>
              <w:szCs w:val="16"/>
            </w:rPr>
            <w:fldChar w:fldCharType="end"/>
          </w:r>
        </w:p>
      </w:tc>
    </w:tr>
  </w:tbl>
  <w:p w:rsidR="007E198A" w:rsidRPr="001E3F56" w:rsidRDefault="007E198A" w:rsidP="001E3F56">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198A" w:rsidRPr="007B3B51" w:rsidRDefault="007E198A" w:rsidP="00F339F2">
    <w:pPr>
      <w:pBdr>
        <w:top w:val="single" w:sz="6" w:space="1" w:color="auto"/>
      </w:pBdr>
      <w:spacing w:before="120"/>
      <w:rPr>
        <w:sz w:val="16"/>
        <w:szCs w:val="16"/>
      </w:rPr>
    </w:pPr>
  </w:p>
  <w:tbl>
    <w:tblPr>
      <w:tblStyle w:val="TableGrid"/>
      <w:tblW w:w="73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47"/>
      <w:gridCol w:w="943"/>
      <w:gridCol w:w="2920"/>
      <w:gridCol w:w="1524"/>
      <w:gridCol w:w="669"/>
    </w:tblGrid>
    <w:tr w:rsidR="007E198A" w:rsidRPr="007B3B51" w:rsidTr="00F339F2">
      <w:tc>
        <w:tcPr>
          <w:tcW w:w="1247" w:type="dxa"/>
        </w:tcPr>
        <w:p w:rsidR="007E198A" w:rsidRPr="007B3B51" w:rsidRDefault="007E198A" w:rsidP="00F339F2">
          <w:pPr>
            <w:rPr>
              <w:i/>
              <w:sz w:val="16"/>
              <w:szCs w:val="16"/>
            </w:rPr>
          </w:pPr>
        </w:p>
      </w:tc>
      <w:tc>
        <w:tcPr>
          <w:tcW w:w="5387" w:type="dxa"/>
          <w:gridSpan w:val="3"/>
        </w:tcPr>
        <w:p w:rsidR="007E198A" w:rsidRPr="007B3B51" w:rsidRDefault="007E198A" w:rsidP="00F339F2">
          <w:pPr>
            <w:jc w:val="center"/>
            <w:rPr>
              <w:i/>
              <w:sz w:val="16"/>
              <w:szCs w:val="16"/>
            </w:rPr>
          </w:pPr>
          <w:r w:rsidRPr="007B3B51">
            <w:rPr>
              <w:i/>
              <w:sz w:val="16"/>
              <w:szCs w:val="16"/>
            </w:rPr>
            <w:fldChar w:fldCharType="begin"/>
          </w:r>
          <w:r w:rsidRPr="007B3B51">
            <w:rPr>
              <w:i/>
              <w:sz w:val="16"/>
              <w:szCs w:val="16"/>
            </w:rPr>
            <w:instrText xml:space="preserve"> STYLEREF "ShortT" </w:instrText>
          </w:r>
          <w:r w:rsidRPr="007B3B51">
            <w:rPr>
              <w:i/>
              <w:sz w:val="16"/>
              <w:szCs w:val="16"/>
            </w:rPr>
            <w:fldChar w:fldCharType="separate"/>
          </w:r>
          <w:r w:rsidR="0003273B">
            <w:rPr>
              <w:i/>
              <w:noProof/>
              <w:sz w:val="16"/>
              <w:szCs w:val="16"/>
            </w:rPr>
            <w:t>Customs Tariff (Anti-Dumping) Act 1975</w:t>
          </w:r>
          <w:r w:rsidRPr="007B3B51">
            <w:rPr>
              <w:i/>
              <w:sz w:val="16"/>
              <w:szCs w:val="16"/>
            </w:rPr>
            <w:fldChar w:fldCharType="end"/>
          </w:r>
        </w:p>
      </w:tc>
      <w:tc>
        <w:tcPr>
          <w:tcW w:w="669" w:type="dxa"/>
        </w:tcPr>
        <w:p w:rsidR="007E198A" w:rsidRPr="007B3B51" w:rsidRDefault="007E198A" w:rsidP="00F339F2">
          <w:pPr>
            <w:jc w:val="right"/>
            <w:rPr>
              <w:sz w:val="16"/>
              <w:szCs w:val="16"/>
            </w:rPr>
          </w:pPr>
          <w:r w:rsidRPr="007B3B51">
            <w:rPr>
              <w:i/>
              <w:sz w:val="16"/>
              <w:szCs w:val="16"/>
            </w:rPr>
            <w:fldChar w:fldCharType="begin"/>
          </w:r>
          <w:r w:rsidRPr="007B3B51">
            <w:rPr>
              <w:i/>
              <w:sz w:val="16"/>
              <w:szCs w:val="16"/>
            </w:rPr>
            <w:instrText xml:space="preserve"> PAGE </w:instrText>
          </w:r>
          <w:r w:rsidRPr="007B3B51">
            <w:rPr>
              <w:i/>
              <w:sz w:val="16"/>
              <w:szCs w:val="16"/>
            </w:rPr>
            <w:fldChar w:fldCharType="separate"/>
          </w:r>
          <w:r w:rsidR="0003273B">
            <w:rPr>
              <w:i/>
              <w:noProof/>
              <w:sz w:val="16"/>
              <w:szCs w:val="16"/>
            </w:rPr>
            <w:t>19</w:t>
          </w:r>
          <w:r w:rsidRPr="007B3B51">
            <w:rPr>
              <w:i/>
              <w:sz w:val="16"/>
              <w:szCs w:val="16"/>
            </w:rPr>
            <w:fldChar w:fldCharType="end"/>
          </w:r>
        </w:p>
      </w:tc>
    </w:tr>
    <w:tr w:rsidR="007E198A" w:rsidRPr="00130F37" w:rsidTr="00F339F2">
      <w:tc>
        <w:tcPr>
          <w:tcW w:w="2190" w:type="dxa"/>
          <w:gridSpan w:val="2"/>
        </w:tcPr>
        <w:p w:rsidR="007E198A" w:rsidRPr="00130F37" w:rsidRDefault="007E198A" w:rsidP="00F339F2">
          <w:pPr>
            <w:spacing w:before="120"/>
            <w:rPr>
              <w:sz w:val="16"/>
              <w:szCs w:val="16"/>
            </w:rPr>
          </w:pPr>
          <w:r w:rsidRPr="00130F37">
            <w:rPr>
              <w:sz w:val="16"/>
              <w:szCs w:val="16"/>
            </w:rPr>
            <w:t xml:space="preserve">Compilation No. </w:t>
          </w:r>
          <w:r w:rsidRPr="00130F37">
            <w:rPr>
              <w:sz w:val="16"/>
              <w:szCs w:val="16"/>
            </w:rPr>
            <w:fldChar w:fldCharType="begin"/>
          </w:r>
          <w:r w:rsidRPr="00130F37">
            <w:rPr>
              <w:sz w:val="16"/>
              <w:szCs w:val="16"/>
            </w:rPr>
            <w:instrText xml:space="preserve"> DOCPROPERTY  CompilationNumber  * CHARFORMAT </w:instrText>
          </w:r>
          <w:r w:rsidRPr="00130F37">
            <w:rPr>
              <w:sz w:val="16"/>
              <w:szCs w:val="16"/>
            </w:rPr>
            <w:fldChar w:fldCharType="separate"/>
          </w:r>
          <w:r w:rsidR="007F4720">
            <w:rPr>
              <w:sz w:val="16"/>
              <w:szCs w:val="16"/>
            </w:rPr>
            <w:t>13</w:t>
          </w:r>
          <w:r w:rsidRPr="00130F37">
            <w:rPr>
              <w:sz w:val="16"/>
              <w:szCs w:val="16"/>
            </w:rPr>
            <w:fldChar w:fldCharType="end"/>
          </w:r>
        </w:p>
      </w:tc>
      <w:tc>
        <w:tcPr>
          <w:tcW w:w="2920" w:type="dxa"/>
        </w:tcPr>
        <w:p w:rsidR="007E198A" w:rsidRPr="00130F37" w:rsidRDefault="007E198A" w:rsidP="00F339F2">
          <w:pPr>
            <w:spacing w:before="120"/>
            <w:jc w:val="center"/>
            <w:rPr>
              <w:sz w:val="16"/>
              <w:szCs w:val="16"/>
            </w:rPr>
          </w:pPr>
          <w:r w:rsidRPr="00130F37">
            <w:rPr>
              <w:sz w:val="16"/>
              <w:szCs w:val="16"/>
            </w:rPr>
            <w:t xml:space="preserve">Compilation date: </w:t>
          </w:r>
          <w:r w:rsidRPr="00130F37">
            <w:rPr>
              <w:sz w:val="16"/>
              <w:szCs w:val="16"/>
            </w:rPr>
            <w:fldChar w:fldCharType="begin"/>
          </w:r>
          <w:r w:rsidRPr="00130F37">
            <w:rPr>
              <w:sz w:val="16"/>
              <w:szCs w:val="16"/>
            </w:rPr>
            <w:instrText xml:space="preserve"> DOCPROPERTY  StartDate \@ "d/M/yy"  </w:instrText>
          </w:r>
          <w:r w:rsidRPr="00130F37">
            <w:rPr>
              <w:sz w:val="16"/>
              <w:szCs w:val="16"/>
            </w:rPr>
            <w:fldChar w:fldCharType="separate"/>
          </w:r>
          <w:r w:rsidR="007F4720">
            <w:rPr>
              <w:sz w:val="16"/>
              <w:szCs w:val="16"/>
            </w:rPr>
            <w:t>1/7/16</w:t>
          </w:r>
          <w:r w:rsidRPr="00130F37">
            <w:rPr>
              <w:sz w:val="16"/>
              <w:szCs w:val="16"/>
            </w:rPr>
            <w:fldChar w:fldCharType="end"/>
          </w:r>
        </w:p>
      </w:tc>
      <w:tc>
        <w:tcPr>
          <w:tcW w:w="2193" w:type="dxa"/>
          <w:gridSpan w:val="2"/>
        </w:tcPr>
        <w:p w:rsidR="007E198A" w:rsidRPr="00130F37" w:rsidRDefault="007E198A" w:rsidP="00F339F2">
          <w:pPr>
            <w:spacing w:before="120"/>
            <w:jc w:val="right"/>
            <w:rPr>
              <w:sz w:val="16"/>
              <w:szCs w:val="16"/>
            </w:rPr>
          </w:pPr>
          <w:r w:rsidRPr="00130F37">
            <w:rPr>
              <w:sz w:val="16"/>
              <w:szCs w:val="16"/>
            </w:rPr>
            <w:t xml:space="preserve">Registered: </w:t>
          </w:r>
          <w:r w:rsidRPr="00130F37">
            <w:rPr>
              <w:sz w:val="16"/>
              <w:szCs w:val="16"/>
            </w:rPr>
            <w:fldChar w:fldCharType="begin"/>
          </w:r>
          <w:r w:rsidRPr="00130F37">
            <w:rPr>
              <w:sz w:val="16"/>
              <w:szCs w:val="16"/>
            </w:rPr>
            <w:instrText xml:space="preserve"> IF </w:instrText>
          </w:r>
          <w:r w:rsidRPr="00130F37">
            <w:rPr>
              <w:sz w:val="16"/>
              <w:szCs w:val="16"/>
            </w:rPr>
            <w:fldChar w:fldCharType="begin"/>
          </w:r>
          <w:r w:rsidRPr="00130F37">
            <w:rPr>
              <w:sz w:val="16"/>
              <w:szCs w:val="16"/>
            </w:rPr>
            <w:instrText xml:space="preserve"> DOCPROPERTY RegisteredDate </w:instrText>
          </w:r>
          <w:r w:rsidRPr="00130F37">
            <w:rPr>
              <w:sz w:val="16"/>
              <w:szCs w:val="16"/>
            </w:rPr>
            <w:fldChar w:fldCharType="separate"/>
          </w:r>
          <w:r w:rsidR="007F4720">
            <w:rPr>
              <w:sz w:val="16"/>
              <w:szCs w:val="16"/>
            </w:rPr>
            <w:instrText>4/07/2016</w:instrText>
          </w:r>
          <w:r w:rsidRPr="00130F37">
            <w:rPr>
              <w:sz w:val="16"/>
              <w:szCs w:val="16"/>
            </w:rPr>
            <w:fldChar w:fldCharType="end"/>
          </w:r>
          <w:r w:rsidRPr="00130F37">
            <w:rPr>
              <w:sz w:val="16"/>
              <w:szCs w:val="16"/>
            </w:rPr>
            <w:instrText xml:space="preserve"> = #1/1/1901# "Unknown" </w:instrText>
          </w:r>
          <w:r w:rsidRPr="00130F37">
            <w:rPr>
              <w:sz w:val="16"/>
              <w:szCs w:val="16"/>
            </w:rPr>
            <w:fldChar w:fldCharType="begin"/>
          </w:r>
          <w:r w:rsidRPr="00130F37">
            <w:rPr>
              <w:sz w:val="16"/>
              <w:szCs w:val="16"/>
            </w:rPr>
            <w:instrText xml:space="preserve"> DOCPROPERTY RegisteredDate \@ "d/M/yy" </w:instrText>
          </w:r>
          <w:r w:rsidRPr="00130F37">
            <w:rPr>
              <w:sz w:val="16"/>
              <w:szCs w:val="16"/>
            </w:rPr>
            <w:fldChar w:fldCharType="separate"/>
          </w:r>
          <w:r w:rsidR="007F4720">
            <w:rPr>
              <w:sz w:val="16"/>
              <w:szCs w:val="16"/>
            </w:rPr>
            <w:instrText>4/7/16</w:instrText>
          </w:r>
          <w:r w:rsidRPr="00130F37">
            <w:rPr>
              <w:sz w:val="16"/>
              <w:szCs w:val="16"/>
            </w:rPr>
            <w:fldChar w:fldCharType="end"/>
          </w:r>
          <w:r w:rsidRPr="00130F37">
            <w:rPr>
              <w:sz w:val="16"/>
              <w:szCs w:val="16"/>
            </w:rPr>
            <w:instrText xml:space="preserve"> </w:instrText>
          </w:r>
          <w:r w:rsidRPr="00130F37">
            <w:rPr>
              <w:sz w:val="16"/>
              <w:szCs w:val="16"/>
            </w:rPr>
            <w:fldChar w:fldCharType="separate"/>
          </w:r>
          <w:r w:rsidR="007F4720">
            <w:rPr>
              <w:noProof/>
              <w:sz w:val="16"/>
              <w:szCs w:val="16"/>
            </w:rPr>
            <w:t>4/7/16</w:t>
          </w:r>
          <w:r w:rsidRPr="00130F37">
            <w:rPr>
              <w:sz w:val="16"/>
              <w:szCs w:val="16"/>
            </w:rPr>
            <w:fldChar w:fldCharType="end"/>
          </w:r>
        </w:p>
      </w:tc>
    </w:tr>
  </w:tbl>
  <w:p w:rsidR="007E198A" w:rsidRPr="001E3F56" w:rsidRDefault="007E198A" w:rsidP="001E3F56">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198A" w:rsidRPr="007A1328" w:rsidRDefault="007E198A" w:rsidP="00AF4F74">
    <w:pPr>
      <w:pBdr>
        <w:top w:val="single" w:sz="6" w:space="1" w:color="auto"/>
      </w:pBdr>
      <w:spacing w:before="120"/>
      <w:rPr>
        <w:sz w:val="18"/>
      </w:rPr>
    </w:pPr>
  </w:p>
  <w:p w:rsidR="007E198A" w:rsidRPr="007A1328" w:rsidRDefault="007E198A" w:rsidP="00AF4F74">
    <w:pPr>
      <w:jc w:val="right"/>
      <w:rPr>
        <w:i/>
        <w:sz w:val="18"/>
      </w:rPr>
    </w:pPr>
    <w:r w:rsidRPr="007A1328">
      <w:rPr>
        <w:i/>
        <w:sz w:val="18"/>
      </w:rPr>
      <w:fldChar w:fldCharType="begin"/>
    </w:r>
    <w:r w:rsidRPr="007A1328">
      <w:rPr>
        <w:i/>
        <w:sz w:val="18"/>
      </w:rPr>
      <w:instrText xml:space="preserve"> STYLEREF ShortT </w:instrText>
    </w:r>
    <w:r w:rsidRPr="007A1328">
      <w:rPr>
        <w:i/>
        <w:sz w:val="18"/>
      </w:rPr>
      <w:fldChar w:fldCharType="separate"/>
    </w:r>
    <w:r w:rsidR="007F4720">
      <w:rPr>
        <w:i/>
        <w:noProof/>
        <w:sz w:val="18"/>
      </w:rPr>
      <w:t>Customs Tariff (Anti-Dumping) Act 1975</w:t>
    </w:r>
    <w:r w:rsidRPr="007A1328">
      <w:rPr>
        <w:i/>
        <w:sz w:val="18"/>
      </w:rPr>
      <w:fldChar w:fldCharType="end"/>
    </w:r>
    <w:r w:rsidRPr="007A1328">
      <w:rPr>
        <w:i/>
        <w:sz w:val="18"/>
      </w:rPr>
      <w:t xml:space="preserve">       </w:t>
    </w:r>
    <w:r w:rsidRPr="007A1328">
      <w:rPr>
        <w:i/>
        <w:sz w:val="18"/>
      </w:rPr>
      <w:fldChar w:fldCharType="begin"/>
    </w:r>
    <w:r w:rsidRPr="007A1328">
      <w:rPr>
        <w:i/>
        <w:sz w:val="18"/>
      </w:rPr>
      <w:instrText xml:space="preserve"> STYLEREF Actno </w:instrText>
    </w:r>
    <w:r w:rsidRPr="007A1328">
      <w:rPr>
        <w:i/>
        <w:sz w:val="18"/>
      </w:rPr>
      <w:fldChar w:fldCharType="separate"/>
    </w:r>
    <w:r w:rsidR="007F4720">
      <w:rPr>
        <w:b/>
        <w:bCs/>
        <w:i/>
        <w:noProof/>
        <w:sz w:val="18"/>
        <w:lang w:val="en-US"/>
      </w:rPr>
      <w:t>Error! No text of specified style in document.</w:t>
    </w:r>
    <w:r w:rsidRPr="007A1328">
      <w:rPr>
        <w:i/>
        <w:sz w:val="18"/>
      </w:rPr>
      <w:fldChar w:fldCharType="end"/>
    </w:r>
    <w:r w:rsidRPr="007A1328">
      <w:rPr>
        <w:i/>
        <w:sz w:val="18"/>
      </w:rPr>
      <w:t xml:space="preserve">       </w:t>
    </w:r>
    <w:r w:rsidRPr="007A1328">
      <w:rPr>
        <w:i/>
        <w:sz w:val="18"/>
      </w:rPr>
      <w:fldChar w:fldCharType="begin"/>
    </w:r>
    <w:r w:rsidRPr="007A1328">
      <w:rPr>
        <w:i/>
        <w:sz w:val="18"/>
      </w:rPr>
      <w:instrText xml:space="preserve"> PAGE </w:instrText>
    </w:r>
    <w:r w:rsidRPr="007A1328">
      <w:rPr>
        <w:i/>
        <w:sz w:val="18"/>
      </w:rPr>
      <w:fldChar w:fldCharType="separate"/>
    </w:r>
    <w:r w:rsidR="003316BC">
      <w:rPr>
        <w:i/>
        <w:noProof/>
        <w:sz w:val="18"/>
      </w:rPr>
      <w:t>27</w:t>
    </w:r>
    <w:r w:rsidRPr="007A1328">
      <w:rPr>
        <w:i/>
        <w:sz w:val="18"/>
      </w:rPr>
      <w:fldChar w:fldCharType="end"/>
    </w:r>
  </w:p>
  <w:p w:rsidR="007E198A" w:rsidRPr="007A1328" w:rsidRDefault="007E198A" w:rsidP="00AF4F74">
    <w:pPr>
      <w:rPr>
        <w:i/>
        <w:sz w:val="18"/>
      </w:rPr>
    </w:pPr>
    <w:r w:rsidRPr="007A1328">
      <w:rPr>
        <w:i/>
        <w:sz w:val="18"/>
      </w:rPr>
      <w:t xml:space="preserve"> </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198A" w:rsidRPr="007B3B51" w:rsidRDefault="007E198A" w:rsidP="00F339F2">
    <w:pPr>
      <w:pBdr>
        <w:top w:val="single" w:sz="6" w:space="1" w:color="auto"/>
      </w:pBdr>
      <w:spacing w:before="120"/>
      <w:rPr>
        <w:sz w:val="16"/>
        <w:szCs w:val="16"/>
      </w:rPr>
    </w:pPr>
  </w:p>
  <w:tbl>
    <w:tblPr>
      <w:tblStyle w:val="TableGrid"/>
      <w:tblW w:w="73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47"/>
      <w:gridCol w:w="943"/>
      <w:gridCol w:w="2920"/>
      <w:gridCol w:w="1524"/>
      <w:gridCol w:w="669"/>
    </w:tblGrid>
    <w:tr w:rsidR="007E198A" w:rsidRPr="007B3B51" w:rsidTr="00F339F2">
      <w:tc>
        <w:tcPr>
          <w:tcW w:w="1247" w:type="dxa"/>
        </w:tcPr>
        <w:p w:rsidR="007E198A" w:rsidRPr="007B3B51" w:rsidRDefault="007E198A" w:rsidP="00F339F2">
          <w:pPr>
            <w:rPr>
              <w:sz w:val="16"/>
              <w:szCs w:val="16"/>
            </w:rPr>
          </w:pPr>
          <w:r w:rsidRPr="007B3B51">
            <w:rPr>
              <w:i/>
              <w:sz w:val="16"/>
              <w:szCs w:val="16"/>
            </w:rPr>
            <w:fldChar w:fldCharType="begin"/>
          </w:r>
          <w:r w:rsidRPr="007B3B51">
            <w:rPr>
              <w:i/>
              <w:sz w:val="16"/>
              <w:szCs w:val="16"/>
            </w:rPr>
            <w:instrText xml:space="preserve"> PAGE </w:instrText>
          </w:r>
          <w:r w:rsidRPr="007B3B51">
            <w:rPr>
              <w:i/>
              <w:sz w:val="16"/>
              <w:szCs w:val="16"/>
            </w:rPr>
            <w:fldChar w:fldCharType="separate"/>
          </w:r>
          <w:r w:rsidR="0003273B">
            <w:rPr>
              <w:i/>
              <w:noProof/>
              <w:sz w:val="16"/>
              <w:szCs w:val="16"/>
            </w:rPr>
            <w:t>28</w:t>
          </w:r>
          <w:r w:rsidRPr="007B3B51">
            <w:rPr>
              <w:i/>
              <w:sz w:val="16"/>
              <w:szCs w:val="16"/>
            </w:rPr>
            <w:fldChar w:fldCharType="end"/>
          </w:r>
        </w:p>
      </w:tc>
      <w:tc>
        <w:tcPr>
          <w:tcW w:w="5387" w:type="dxa"/>
          <w:gridSpan w:val="3"/>
        </w:tcPr>
        <w:p w:rsidR="007E198A" w:rsidRPr="007B3B51" w:rsidRDefault="007E198A" w:rsidP="00F339F2">
          <w:pPr>
            <w:jc w:val="center"/>
            <w:rPr>
              <w:i/>
              <w:sz w:val="16"/>
              <w:szCs w:val="16"/>
            </w:rPr>
          </w:pPr>
          <w:r w:rsidRPr="007B3B51">
            <w:rPr>
              <w:i/>
              <w:sz w:val="16"/>
              <w:szCs w:val="16"/>
            </w:rPr>
            <w:fldChar w:fldCharType="begin"/>
          </w:r>
          <w:r w:rsidRPr="007B3B51">
            <w:rPr>
              <w:i/>
              <w:sz w:val="16"/>
              <w:szCs w:val="16"/>
            </w:rPr>
            <w:instrText xml:space="preserve"> STYLEREF "ShortT" </w:instrText>
          </w:r>
          <w:r w:rsidRPr="007B3B51">
            <w:rPr>
              <w:i/>
              <w:sz w:val="16"/>
              <w:szCs w:val="16"/>
            </w:rPr>
            <w:fldChar w:fldCharType="separate"/>
          </w:r>
          <w:r w:rsidR="0003273B">
            <w:rPr>
              <w:i/>
              <w:noProof/>
              <w:sz w:val="16"/>
              <w:szCs w:val="16"/>
            </w:rPr>
            <w:t>Customs Tariff (Anti-Dumping) Act 1975</w:t>
          </w:r>
          <w:r w:rsidRPr="007B3B51">
            <w:rPr>
              <w:i/>
              <w:sz w:val="16"/>
              <w:szCs w:val="16"/>
            </w:rPr>
            <w:fldChar w:fldCharType="end"/>
          </w:r>
        </w:p>
      </w:tc>
      <w:tc>
        <w:tcPr>
          <w:tcW w:w="669" w:type="dxa"/>
        </w:tcPr>
        <w:p w:rsidR="007E198A" w:rsidRPr="007B3B51" w:rsidRDefault="007E198A" w:rsidP="00F339F2">
          <w:pPr>
            <w:jc w:val="right"/>
            <w:rPr>
              <w:sz w:val="16"/>
              <w:szCs w:val="16"/>
            </w:rPr>
          </w:pPr>
        </w:p>
      </w:tc>
    </w:tr>
    <w:tr w:rsidR="007E198A" w:rsidRPr="0055472E" w:rsidTr="00F339F2">
      <w:tc>
        <w:tcPr>
          <w:tcW w:w="2190" w:type="dxa"/>
          <w:gridSpan w:val="2"/>
        </w:tcPr>
        <w:p w:rsidR="007E198A" w:rsidRPr="0055472E" w:rsidRDefault="007E198A" w:rsidP="00F339F2">
          <w:pPr>
            <w:spacing w:before="120"/>
            <w:rPr>
              <w:sz w:val="16"/>
              <w:szCs w:val="16"/>
            </w:rPr>
          </w:pPr>
          <w:r w:rsidRPr="0055472E">
            <w:rPr>
              <w:sz w:val="16"/>
              <w:szCs w:val="16"/>
            </w:rPr>
            <w:t xml:space="preserve">Compilation No. </w:t>
          </w:r>
          <w:r w:rsidRPr="0055472E">
            <w:rPr>
              <w:sz w:val="16"/>
              <w:szCs w:val="16"/>
            </w:rPr>
            <w:fldChar w:fldCharType="begin"/>
          </w:r>
          <w:r w:rsidRPr="0055472E">
            <w:rPr>
              <w:sz w:val="16"/>
              <w:szCs w:val="16"/>
            </w:rPr>
            <w:instrText xml:space="preserve"> DOCPROPERTY CompilationNumber </w:instrText>
          </w:r>
          <w:r>
            <w:rPr>
              <w:sz w:val="16"/>
              <w:szCs w:val="16"/>
            </w:rPr>
            <w:instrText>* CHARFORMAT</w:instrText>
          </w:r>
          <w:r w:rsidRPr="0055472E">
            <w:rPr>
              <w:sz w:val="16"/>
              <w:szCs w:val="16"/>
            </w:rPr>
            <w:fldChar w:fldCharType="separate"/>
          </w:r>
          <w:r w:rsidR="007F4720">
            <w:rPr>
              <w:sz w:val="16"/>
              <w:szCs w:val="16"/>
            </w:rPr>
            <w:t>13</w:t>
          </w:r>
          <w:r w:rsidRPr="0055472E">
            <w:rPr>
              <w:sz w:val="16"/>
              <w:szCs w:val="16"/>
            </w:rPr>
            <w:fldChar w:fldCharType="end"/>
          </w:r>
        </w:p>
      </w:tc>
      <w:tc>
        <w:tcPr>
          <w:tcW w:w="2920" w:type="dxa"/>
        </w:tcPr>
        <w:p w:rsidR="007E198A" w:rsidRPr="0055472E" w:rsidRDefault="007E198A" w:rsidP="00F339F2">
          <w:pPr>
            <w:spacing w:before="120"/>
            <w:jc w:val="center"/>
            <w:rPr>
              <w:sz w:val="16"/>
              <w:szCs w:val="16"/>
            </w:rPr>
          </w:pPr>
          <w:r w:rsidRPr="0055472E">
            <w:rPr>
              <w:sz w:val="16"/>
              <w:szCs w:val="16"/>
            </w:rPr>
            <w:t xml:space="preserve">Compilation date: </w:t>
          </w:r>
          <w:r w:rsidRPr="0055472E">
            <w:rPr>
              <w:sz w:val="16"/>
              <w:szCs w:val="16"/>
            </w:rPr>
            <w:fldChar w:fldCharType="begin"/>
          </w:r>
          <w:r w:rsidRPr="0055472E">
            <w:rPr>
              <w:sz w:val="16"/>
              <w:szCs w:val="16"/>
            </w:rPr>
            <w:instrText xml:space="preserve"> DOCPROPERTY  StartDate \@ "d/M/yy"  </w:instrText>
          </w:r>
          <w:r w:rsidRPr="0055472E">
            <w:rPr>
              <w:sz w:val="16"/>
              <w:szCs w:val="16"/>
            </w:rPr>
            <w:fldChar w:fldCharType="separate"/>
          </w:r>
          <w:r w:rsidR="007F4720">
            <w:rPr>
              <w:sz w:val="16"/>
              <w:szCs w:val="16"/>
            </w:rPr>
            <w:t>1/7/16</w:t>
          </w:r>
          <w:r w:rsidRPr="0055472E">
            <w:rPr>
              <w:sz w:val="16"/>
              <w:szCs w:val="16"/>
            </w:rPr>
            <w:fldChar w:fldCharType="end"/>
          </w:r>
        </w:p>
      </w:tc>
      <w:tc>
        <w:tcPr>
          <w:tcW w:w="2193" w:type="dxa"/>
          <w:gridSpan w:val="2"/>
        </w:tcPr>
        <w:p w:rsidR="007E198A" w:rsidRPr="0055472E" w:rsidRDefault="007E198A" w:rsidP="00F339F2">
          <w:pPr>
            <w:spacing w:before="120"/>
            <w:jc w:val="right"/>
            <w:rPr>
              <w:sz w:val="16"/>
              <w:szCs w:val="16"/>
            </w:rPr>
          </w:pPr>
          <w:r w:rsidRPr="0055472E">
            <w:rPr>
              <w:sz w:val="16"/>
              <w:szCs w:val="16"/>
            </w:rPr>
            <w:t xml:space="preserve">Registered: </w:t>
          </w:r>
          <w:r w:rsidRPr="0055472E">
            <w:rPr>
              <w:sz w:val="16"/>
              <w:szCs w:val="16"/>
            </w:rPr>
            <w:fldChar w:fldCharType="begin"/>
          </w:r>
          <w:r w:rsidRPr="0055472E">
            <w:rPr>
              <w:sz w:val="16"/>
              <w:szCs w:val="16"/>
            </w:rPr>
            <w:instrText xml:space="preserve"> IF </w:instrText>
          </w:r>
          <w:r w:rsidRPr="0055472E">
            <w:rPr>
              <w:sz w:val="16"/>
              <w:szCs w:val="16"/>
            </w:rPr>
            <w:fldChar w:fldCharType="begin"/>
          </w:r>
          <w:r w:rsidRPr="0055472E">
            <w:rPr>
              <w:sz w:val="16"/>
              <w:szCs w:val="16"/>
            </w:rPr>
            <w:instrText xml:space="preserve"> DOCPROPERTY RegisteredDate </w:instrText>
          </w:r>
          <w:r w:rsidRPr="0055472E">
            <w:rPr>
              <w:sz w:val="16"/>
              <w:szCs w:val="16"/>
            </w:rPr>
            <w:fldChar w:fldCharType="separate"/>
          </w:r>
          <w:r w:rsidR="007F4720">
            <w:rPr>
              <w:sz w:val="16"/>
              <w:szCs w:val="16"/>
            </w:rPr>
            <w:instrText>4/07/2016</w:instrText>
          </w:r>
          <w:r w:rsidRPr="0055472E">
            <w:rPr>
              <w:sz w:val="16"/>
              <w:szCs w:val="16"/>
            </w:rPr>
            <w:fldChar w:fldCharType="end"/>
          </w:r>
          <w:r w:rsidRPr="0055472E">
            <w:rPr>
              <w:sz w:val="16"/>
              <w:szCs w:val="16"/>
            </w:rPr>
            <w:instrText xml:space="preserve"> = #1/1/1901# "Unknown" </w:instrText>
          </w:r>
          <w:r w:rsidRPr="0055472E">
            <w:rPr>
              <w:sz w:val="16"/>
              <w:szCs w:val="16"/>
            </w:rPr>
            <w:fldChar w:fldCharType="begin"/>
          </w:r>
          <w:r w:rsidRPr="0055472E">
            <w:rPr>
              <w:sz w:val="16"/>
              <w:szCs w:val="16"/>
            </w:rPr>
            <w:instrText xml:space="preserve"> DOCPROPERTY RegisteredDate \@ "d/M/yy" </w:instrText>
          </w:r>
          <w:r w:rsidRPr="0055472E">
            <w:rPr>
              <w:sz w:val="16"/>
              <w:szCs w:val="16"/>
            </w:rPr>
            <w:fldChar w:fldCharType="separate"/>
          </w:r>
          <w:r w:rsidR="007F4720">
            <w:rPr>
              <w:sz w:val="16"/>
              <w:szCs w:val="16"/>
            </w:rPr>
            <w:instrText>4/7/16</w:instrText>
          </w:r>
          <w:r w:rsidRPr="0055472E">
            <w:rPr>
              <w:sz w:val="16"/>
              <w:szCs w:val="16"/>
            </w:rPr>
            <w:fldChar w:fldCharType="end"/>
          </w:r>
          <w:r w:rsidRPr="0055472E">
            <w:rPr>
              <w:sz w:val="16"/>
              <w:szCs w:val="16"/>
            </w:rPr>
            <w:instrText xml:space="preserve"> </w:instrText>
          </w:r>
          <w:r w:rsidRPr="0055472E">
            <w:rPr>
              <w:sz w:val="16"/>
              <w:szCs w:val="16"/>
            </w:rPr>
            <w:fldChar w:fldCharType="separate"/>
          </w:r>
          <w:r w:rsidR="007F4720">
            <w:rPr>
              <w:noProof/>
              <w:sz w:val="16"/>
              <w:szCs w:val="16"/>
            </w:rPr>
            <w:t>4/7/16</w:t>
          </w:r>
          <w:r w:rsidRPr="0055472E">
            <w:rPr>
              <w:sz w:val="16"/>
              <w:szCs w:val="16"/>
            </w:rPr>
            <w:fldChar w:fldCharType="end"/>
          </w:r>
        </w:p>
      </w:tc>
    </w:tr>
  </w:tbl>
  <w:p w:rsidR="007E198A" w:rsidRPr="001E3F56" w:rsidRDefault="007E198A" w:rsidP="001E3F56">
    <w:pPr>
      <w:pStyle w:val="Foo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198A" w:rsidRPr="007B3B51" w:rsidRDefault="007E198A" w:rsidP="00F339F2">
    <w:pPr>
      <w:pBdr>
        <w:top w:val="single" w:sz="6" w:space="1" w:color="auto"/>
      </w:pBdr>
      <w:spacing w:before="120"/>
      <w:rPr>
        <w:sz w:val="16"/>
        <w:szCs w:val="16"/>
      </w:rPr>
    </w:pPr>
  </w:p>
  <w:tbl>
    <w:tblPr>
      <w:tblStyle w:val="TableGrid"/>
      <w:tblW w:w="73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47"/>
      <w:gridCol w:w="943"/>
      <w:gridCol w:w="2920"/>
      <w:gridCol w:w="1524"/>
      <w:gridCol w:w="669"/>
    </w:tblGrid>
    <w:tr w:rsidR="007E198A" w:rsidRPr="007B3B51" w:rsidTr="00F339F2">
      <w:tc>
        <w:tcPr>
          <w:tcW w:w="1247" w:type="dxa"/>
        </w:tcPr>
        <w:p w:rsidR="007E198A" w:rsidRPr="007B3B51" w:rsidRDefault="007E198A" w:rsidP="00F339F2">
          <w:pPr>
            <w:rPr>
              <w:i/>
              <w:sz w:val="16"/>
              <w:szCs w:val="16"/>
            </w:rPr>
          </w:pPr>
        </w:p>
      </w:tc>
      <w:tc>
        <w:tcPr>
          <w:tcW w:w="5387" w:type="dxa"/>
          <w:gridSpan w:val="3"/>
        </w:tcPr>
        <w:p w:rsidR="007E198A" w:rsidRPr="007B3B51" w:rsidRDefault="007E198A" w:rsidP="00F339F2">
          <w:pPr>
            <w:jc w:val="center"/>
            <w:rPr>
              <w:i/>
              <w:sz w:val="16"/>
              <w:szCs w:val="16"/>
            </w:rPr>
          </w:pPr>
          <w:r w:rsidRPr="007B3B51">
            <w:rPr>
              <w:i/>
              <w:sz w:val="16"/>
              <w:szCs w:val="16"/>
            </w:rPr>
            <w:fldChar w:fldCharType="begin"/>
          </w:r>
          <w:r w:rsidRPr="007B3B51">
            <w:rPr>
              <w:i/>
              <w:sz w:val="16"/>
              <w:szCs w:val="16"/>
            </w:rPr>
            <w:instrText xml:space="preserve"> STYLEREF "ShortT" </w:instrText>
          </w:r>
          <w:r w:rsidRPr="007B3B51">
            <w:rPr>
              <w:i/>
              <w:sz w:val="16"/>
              <w:szCs w:val="16"/>
            </w:rPr>
            <w:fldChar w:fldCharType="separate"/>
          </w:r>
          <w:r w:rsidR="0003273B">
            <w:rPr>
              <w:i/>
              <w:noProof/>
              <w:sz w:val="16"/>
              <w:szCs w:val="16"/>
            </w:rPr>
            <w:t>Customs Tariff (Anti-Dumping) Act 1975</w:t>
          </w:r>
          <w:r w:rsidRPr="007B3B51">
            <w:rPr>
              <w:i/>
              <w:sz w:val="16"/>
              <w:szCs w:val="16"/>
            </w:rPr>
            <w:fldChar w:fldCharType="end"/>
          </w:r>
        </w:p>
      </w:tc>
      <w:tc>
        <w:tcPr>
          <w:tcW w:w="669" w:type="dxa"/>
        </w:tcPr>
        <w:p w:rsidR="007E198A" w:rsidRPr="007B3B51" w:rsidRDefault="007E198A" w:rsidP="00F339F2">
          <w:pPr>
            <w:jc w:val="right"/>
            <w:rPr>
              <w:sz w:val="16"/>
              <w:szCs w:val="16"/>
            </w:rPr>
          </w:pPr>
          <w:r w:rsidRPr="007B3B51">
            <w:rPr>
              <w:i/>
              <w:sz w:val="16"/>
              <w:szCs w:val="16"/>
            </w:rPr>
            <w:fldChar w:fldCharType="begin"/>
          </w:r>
          <w:r w:rsidRPr="007B3B51">
            <w:rPr>
              <w:i/>
              <w:sz w:val="16"/>
              <w:szCs w:val="16"/>
            </w:rPr>
            <w:instrText xml:space="preserve"> PAGE </w:instrText>
          </w:r>
          <w:r w:rsidRPr="007B3B51">
            <w:rPr>
              <w:i/>
              <w:sz w:val="16"/>
              <w:szCs w:val="16"/>
            </w:rPr>
            <w:fldChar w:fldCharType="separate"/>
          </w:r>
          <w:r w:rsidR="0003273B">
            <w:rPr>
              <w:i/>
              <w:noProof/>
              <w:sz w:val="16"/>
              <w:szCs w:val="16"/>
            </w:rPr>
            <w:t>27</w:t>
          </w:r>
          <w:r w:rsidRPr="007B3B51">
            <w:rPr>
              <w:i/>
              <w:sz w:val="16"/>
              <w:szCs w:val="16"/>
            </w:rPr>
            <w:fldChar w:fldCharType="end"/>
          </w:r>
        </w:p>
      </w:tc>
    </w:tr>
    <w:tr w:rsidR="007E198A" w:rsidRPr="00130F37" w:rsidTr="00F339F2">
      <w:tc>
        <w:tcPr>
          <w:tcW w:w="2190" w:type="dxa"/>
          <w:gridSpan w:val="2"/>
        </w:tcPr>
        <w:p w:rsidR="007E198A" w:rsidRPr="00130F37" w:rsidRDefault="007E198A" w:rsidP="00F339F2">
          <w:pPr>
            <w:spacing w:before="120"/>
            <w:rPr>
              <w:sz w:val="16"/>
              <w:szCs w:val="16"/>
            </w:rPr>
          </w:pPr>
          <w:r w:rsidRPr="00130F37">
            <w:rPr>
              <w:sz w:val="16"/>
              <w:szCs w:val="16"/>
            </w:rPr>
            <w:t xml:space="preserve">Compilation No. </w:t>
          </w:r>
          <w:r w:rsidRPr="00130F37">
            <w:rPr>
              <w:sz w:val="16"/>
              <w:szCs w:val="16"/>
            </w:rPr>
            <w:fldChar w:fldCharType="begin"/>
          </w:r>
          <w:r w:rsidRPr="00130F37">
            <w:rPr>
              <w:sz w:val="16"/>
              <w:szCs w:val="16"/>
            </w:rPr>
            <w:instrText xml:space="preserve"> DOCPROPERTY  CompilationNumber  * CHARFORMAT </w:instrText>
          </w:r>
          <w:r w:rsidRPr="00130F37">
            <w:rPr>
              <w:sz w:val="16"/>
              <w:szCs w:val="16"/>
            </w:rPr>
            <w:fldChar w:fldCharType="separate"/>
          </w:r>
          <w:r w:rsidR="007F4720">
            <w:rPr>
              <w:sz w:val="16"/>
              <w:szCs w:val="16"/>
            </w:rPr>
            <w:t>13</w:t>
          </w:r>
          <w:r w:rsidRPr="00130F37">
            <w:rPr>
              <w:sz w:val="16"/>
              <w:szCs w:val="16"/>
            </w:rPr>
            <w:fldChar w:fldCharType="end"/>
          </w:r>
        </w:p>
      </w:tc>
      <w:tc>
        <w:tcPr>
          <w:tcW w:w="2920" w:type="dxa"/>
        </w:tcPr>
        <w:p w:rsidR="007E198A" w:rsidRPr="00130F37" w:rsidRDefault="007E198A" w:rsidP="00F339F2">
          <w:pPr>
            <w:spacing w:before="120"/>
            <w:jc w:val="center"/>
            <w:rPr>
              <w:sz w:val="16"/>
              <w:szCs w:val="16"/>
            </w:rPr>
          </w:pPr>
          <w:r w:rsidRPr="00130F37">
            <w:rPr>
              <w:sz w:val="16"/>
              <w:szCs w:val="16"/>
            </w:rPr>
            <w:t xml:space="preserve">Compilation date: </w:t>
          </w:r>
          <w:r w:rsidRPr="00130F37">
            <w:rPr>
              <w:sz w:val="16"/>
              <w:szCs w:val="16"/>
            </w:rPr>
            <w:fldChar w:fldCharType="begin"/>
          </w:r>
          <w:r w:rsidRPr="00130F37">
            <w:rPr>
              <w:sz w:val="16"/>
              <w:szCs w:val="16"/>
            </w:rPr>
            <w:instrText xml:space="preserve"> DOCPROPERTY  StartDate \@ "d/M/yy"  </w:instrText>
          </w:r>
          <w:r w:rsidRPr="00130F37">
            <w:rPr>
              <w:sz w:val="16"/>
              <w:szCs w:val="16"/>
            </w:rPr>
            <w:fldChar w:fldCharType="separate"/>
          </w:r>
          <w:r w:rsidR="007F4720">
            <w:rPr>
              <w:sz w:val="16"/>
              <w:szCs w:val="16"/>
            </w:rPr>
            <w:t>1/7/16</w:t>
          </w:r>
          <w:r w:rsidRPr="00130F37">
            <w:rPr>
              <w:sz w:val="16"/>
              <w:szCs w:val="16"/>
            </w:rPr>
            <w:fldChar w:fldCharType="end"/>
          </w:r>
        </w:p>
      </w:tc>
      <w:tc>
        <w:tcPr>
          <w:tcW w:w="2193" w:type="dxa"/>
          <w:gridSpan w:val="2"/>
        </w:tcPr>
        <w:p w:rsidR="007E198A" w:rsidRPr="00130F37" w:rsidRDefault="007E198A" w:rsidP="00F339F2">
          <w:pPr>
            <w:spacing w:before="120"/>
            <w:jc w:val="right"/>
            <w:rPr>
              <w:sz w:val="16"/>
              <w:szCs w:val="16"/>
            </w:rPr>
          </w:pPr>
          <w:r w:rsidRPr="00130F37">
            <w:rPr>
              <w:sz w:val="16"/>
              <w:szCs w:val="16"/>
            </w:rPr>
            <w:t xml:space="preserve">Registered: </w:t>
          </w:r>
          <w:r w:rsidRPr="00130F37">
            <w:rPr>
              <w:sz w:val="16"/>
              <w:szCs w:val="16"/>
            </w:rPr>
            <w:fldChar w:fldCharType="begin"/>
          </w:r>
          <w:r w:rsidRPr="00130F37">
            <w:rPr>
              <w:sz w:val="16"/>
              <w:szCs w:val="16"/>
            </w:rPr>
            <w:instrText xml:space="preserve"> IF </w:instrText>
          </w:r>
          <w:r w:rsidRPr="00130F37">
            <w:rPr>
              <w:sz w:val="16"/>
              <w:szCs w:val="16"/>
            </w:rPr>
            <w:fldChar w:fldCharType="begin"/>
          </w:r>
          <w:r w:rsidRPr="00130F37">
            <w:rPr>
              <w:sz w:val="16"/>
              <w:szCs w:val="16"/>
            </w:rPr>
            <w:instrText xml:space="preserve"> DOCPROPERTY RegisteredDate </w:instrText>
          </w:r>
          <w:r w:rsidRPr="00130F37">
            <w:rPr>
              <w:sz w:val="16"/>
              <w:szCs w:val="16"/>
            </w:rPr>
            <w:fldChar w:fldCharType="separate"/>
          </w:r>
          <w:r w:rsidR="007F4720">
            <w:rPr>
              <w:sz w:val="16"/>
              <w:szCs w:val="16"/>
            </w:rPr>
            <w:instrText>4/07/2016</w:instrText>
          </w:r>
          <w:r w:rsidRPr="00130F37">
            <w:rPr>
              <w:sz w:val="16"/>
              <w:szCs w:val="16"/>
            </w:rPr>
            <w:fldChar w:fldCharType="end"/>
          </w:r>
          <w:r w:rsidRPr="00130F37">
            <w:rPr>
              <w:sz w:val="16"/>
              <w:szCs w:val="16"/>
            </w:rPr>
            <w:instrText xml:space="preserve"> = #1/1/1901# "Unknown" </w:instrText>
          </w:r>
          <w:r w:rsidRPr="00130F37">
            <w:rPr>
              <w:sz w:val="16"/>
              <w:szCs w:val="16"/>
            </w:rPr>
            <w:fldChar w:fldCharType="begin"/>
          </w:r>
          <w:r w:rsidRPr="00130F37">
            <w:rPr>
              <w:sz w:val="16"/>
              <w:szCs w:val="16"/>
            </w:rPr>
            <w:instrText xml:space="preserve"> DOCPROPERTY RegisteredDate \@ "d/M/yy" </w:instrText>
          </w:r>
          <w:r w:rsidRPr="00130F37">
            <w:rPr>
              <w:sz w:val="16"/>
              <w:szCs w:val="16"/>
            </w:rPr>
            <w:fldChar w:fldCharType="separate"/>
          </w:r>
          <w:r w:rsidR="007F4720">
            <w:rPr>
              <w:sz w:val="16"/>
              <w:szCs w:val="16"/>
            </w:rPr>
            <w:instrText>4/7/16</w:instrText>
          </w:r>
          <w:r w:rsidRPr="00130F37">
            <w:rPr>
              <w:sz w:val="16"/>
              <w:szCs w:val="16"/>
            </w:rPr>
            <w:fldChar w:fldCharType="end"/>
          </w:r>
          <w:r w:rsidRPr="00130F37">
            <w:rPr>
              <w:sz w:val="16"/>
              <w:szCs w:val="16"/>
            </w:rPr>
            <w:instrText xml:space="preserve"> </w:instrText>
          </w:r>
          <w:r w:rsidRPr="00130F37">
            <w:rPr>
              <w:sz w:val="16"/>
              <w:szCs w:val="16"/>
            </w:rPr>
            <w:fldChar w:fldCharType="separate"/>
          </w:r>
          <w:r w:rsidR="007F4720">
            <w:rPr>
              <w:noProof/>
              <w:sz w:val="16"/>
              <w:szCs w:val="16"/>
            </w:rPr>
            <w:t>4/7/16</w:t>
          </w:r>
          <w:r w:rsidRPr="00130F37">
            <w:rPr>
              <w:sz w:val="16"/>
              <w:szCs w:val="16"/>
            </w:rPr>
            <w:fldChar w:fldCharType="end"/>
          </w:r>
        </w:p>
      </w:tc>
    </w:tr>
  </w:tbl>
  <w:p w:rsidR="007E198A" w:rsidRPr="001E3F56" w:rsidRDefault="007E198A" w:rsidP="001E3F56">
    <w:pPr>
      <w:pStyle w:val="Foote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198A" w:rsidRPr="00D90ABA" w:rsidRDefault="007E198A" w:rsidP="001E3F56">
    <w:pPr>
      <w:pBdr>
        <w:top w:val="single" w:sz="6" w:space="1" w:color="auto"/>
      </w:pBdr>
      <w:spacing w:before="120" w:line="0" w:lineRule="atLeast"/>
      <w:rPr>
        <w:sz w:val="16"/>
        <w:szCs w:val="1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83"/>
      <w:gridCol w:w="5387"/>
      <w:gridCol w:w="533"/>
    </w:tblGrid>
    <w:tr w:rsidR="007E198A" w:rsidTr="00F339F2">
      <w:tc>
        <w:tcPr>
          <w:tcW w:w="1383" w:type="dxa"/>
        </w:tcPr>
        <w:p w:rsidR="007E198A" w:rsidRDefault="007E198A" w:rsidP="00F339F2">
          <w:pPr>
            <w:spacing w:line="0" w:lineRule="atLeast"/>
            <w:rPr>
              <w:sz w:val="18"/>
            </w:rPr>
          </w:pPr>
        </w:p>
      </w:tc>
      <w:tc>
        <w:tcPr>
          <w:tcW w:w="5387" w:type="dxa"/>
        </w:tcPr>
        <w:p w:rsidR="007E198A" w:rsidRDefault="007E198A" w:rsidP="00F339F2">
          <w:pPr>
            <w:spacing w:line="0" w:lineRule="atLeast"/>
            <w:jc w:val="center"/>
            <w:rPr>
              <w:sz w:val="18"/>
            </w:rPr>
          </w:pPr>
          <w:r w:rsidRPr="007A1328">
            <w:rPr>
              <w:i/>
              <w:sz w:val="18"/>
            </w:rPr>
            <w:fldChar w:fldCharType="begin"/>
          </w:r>
          <w:r>
            <w:rPr>
              <w:i/>
              <w:sz w:val="18"/>
            </w:rPr>
            <w:instrText xml:space="preserve"> DOCPROPERTY ShortT </w:instrText>
          </w:r>
          <w:r w:rsidRPr="007A1328">
            <w:rPr>
              <w:i/>
              <w:sz w:val="18"/>
            </w:rPr>
            <w:fldChar w:fldCharType="separate"/>
          </w:r>
          <w:r w:rsidR="007F4720">
            <w:rPr>
              <w:i/>
              <w:sz w:val="18"/>
            </w:rPr>
            <w:t>Customs Tariff (Anti-Dumping) Act 1975</w:t>
          </w:r>
          <w:r w:rsidRPr="007A1328">
            <w:rPr>
              <w:i/>
              <w:sz w:val="18"/>
            </w:rPr>
            <w:fldChar w:fldCharType="end"/>
          </w:r>
        </w:p>
      </w:tc>
      <w:tc>
        <w:tcPr>
          <w:tcW w:w="533" w:type="dxa"/>
        </w:tcPr>
        <w:p w:rsidR="007E198A" w:rsidRDefault="007E198A" w:rsidP="00F339F2">
          <w:pPr>
            <w:spacing w:line="0" w:lineRule="atLeast"/>
            <w:jc w:val="right"/>
            <w:rPr>
              <w:sz w:val="18"/>
            </w:rPr>
          </w:pPr>
          <w:r w:rsidRPr="00ED79B6">
            <w:rPr>
              <w:i/>
              <w:sz w:val="18"/>
            </w:rPr>
            <w:fldChar w:fldCharType="begin"/>
          </w:r>
          <w:r w:rsidRPr="00ED79B6">
            <w:rPr>
              <w:i/>
              <w:sz w:val="18"/>
            </w:rPr>
            <w:instrText xml:space="preserve"> PAGE </w:instrText>
          </w:r>
          <w:r w:rsidRPr="00ED79B6">
            <w:rPr>
              <w:i/>
              <w:sz w:val="18"/>
            </w:rPr>
            <w:fldChar w:fldCharType="separate"/>
          </w:r>
          <w:r w:rsidR="003316BC">
            <w:rPr>
              <w:i/>
              <w:noProof/>
              <w:sz w:val="18"/>
            </w:rPr>
            <w:t>27</w:t>
          </w:r>
          <w:r w:rsidRPr="00ED79B6">
            <w:rPr>
              <w:i/>
              <w:sz w:val="18"/>
            </w:rPr>
            <w:fldChar w:fldCharType="end"/>
          </w:r>
        </w:p>
      </w:tc>
    </w:tr>
  </w:tbl>
  <w:p w:rsidR="007E198A" w:rsidRPr="00D90ABA" w:rsidRDefault="007E198A" w:rsidP="001E3F56">
    <w:pPr>
      <w:rPr>
        <w:i/>
        <w:sz w:val="18"/>
      </w:rPr>
    </w:pPr>
  </w:p>
  <w:p w:rsidR="007E198A" w:rsidRPr="001E3F56" w:rsidRDefault="007E198A" w:rsidP="001E3F56">
    <w:pPr>
      <w:pStyle w:val="Foote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198A" w:rsidRPr="007B3B51" w:rsidRDefault="007E198A" w:rsidP="00F339F2">
    <w:pPr>
      <w:pBdr>
        <w:top w:val="single" w:sz="6" w:space="1" w:color="auto"/>
      </w:pBdr>
      <w:spacing w:before="120"/>
      <w:rPr>
        <w:sz w:val="16"/>
        <w:szCs w:val="16"/>
      </w:rPr>
    </w:pPr>
  </w:p>
  <w:tbl>
    <w:tblPr>
      <w:tblStyle w:val="TableGrid"/>
      <w:tblW w:w="73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47"/>
      <w:gridCol w:w="943"/>
      <w:gridCol w:w="2920"/>
      <w:gridCol w:w="1524"/>
      <w:gridCol w:w="669"/>
    </w:tblGrid>
    <w:tr w:rsidR="007E198A" w:rsidRPr="007B3B51" w:rsidTr="00F339F2">
      <w:tc>
        <w:tcPr>
          <w:tcW w:w="1247" w:type="dxa"/>
        </w:tcPr>
        <w:p w:rsidR="007E198A" w:rsidRPr="007B3B51" w:rsidRDefault="007E198A" w:rsidP="00F339F2">
          <w:pPr>
            <w:rPr>
              <w:sz w:val="16"/>
              <w:szCs w:val="16"/>
            </w:rPr>
          </w:pPr>
          <w:r w:rsidRPr="007B3B51">
            <w:rPr>
              <w:i/>
              <w:sz w:val="16"/>
              <w:szCs w:val="16"/>
            </w:rPr>
            <w:fldChar w:fldCharType="begin"/>
          </w:r>
          <w:r w:rsidRPr="007B3B51">
            <w:rPr>
              <w:i/>
              <w:sz w:val="16"/>
              <w:szCs w:val="16"/>
            </w:rPr>
            <w:instrText xml:space="preserve"> PAGE </w:instrText>
          </w:r>
          <w:r w:rsidRPr="007B3B51">
            <w:rPr>
              <w:i/>
              <w:sz w:val="16"/>
              <w:szCs w:val="16"/>
            </w:rPr>
            <w:fldChar w:fldCharType="separate"/>
          </w:r>
          <w:r w:rsidR="003316BC">
            <w:rPr>
              <w:i/>
              <w:noProof/>
              <w:sz w:val="16"/>
              <w:szCs w:val="16"/>
            </w:rPr>
            <w:t>27</w:t>
          </w:r>
          <w:r w:rsidRPr="007B3B51">
            <w:rPr>
              <w:i/>
              <w:sz w:val="16"/>
              <w:szCs w:val="16"/>
            </w:rPr>
            <w:fldChar w:fldCharType="end"/>
          </w:r>
        </w:p>
      </w:tc>
      <w:tc>
        <w:tcPr>
          <w:tcW w:w="5387" w:type="dxa"/>
          <w:gridSpan w:val="3"/>
        </w:tcPr>
        <w:p w:rsidR="007E198A" w:rsidRPr="007B3B51" w:rsidRDefault="007E198A" w:rsidP="00F339F2">
          <w:pPr>
            <w:jc w:val="center"/>
            <w:rPr>
              <w:i/>
              <w:sz w:val="16"/>
              <w:szCs w:val="16"/>
            </w:rPr>
          </w:pPr>
          <w:r w:rsidRPr="007B3B51">
            <w:rPr>
              <w:i/>
              <w:sz w:val="16"/>
              <w:szCs w:val="16"/>
            </w:rPr>
            <w:fldChar w:fldCharType="begin"/>
          </w:r>
          <w:r w:rsidRPr="007B3B51">
            <w:rPr>
              <w:i/>
              <w:sz w:val="16"/>
              <w:szCs w:val="16"/>
            </w:rPr>
            <w:instrText xml:space="preserve"> STYLEREF "ShortT" </w:instrText>
          </w:r>
          <w:r w:rsidRPr="007B3B51">
            <w:rPr>
              <w:i/>
              <w:sz w:val="16"/>
              <w:szCs w:val="16"/>
            </w:rPr>
            <w:fldChar w:fldCharType="separate"/>
          </w:r>
          <w:r w:rsidR="007F4720">
            <w:rPr>
              <w:i/>
              <w:noProof/>
              <w:sz w:val="16"/>
              <w:szCs w:val="16"/>
            </w:rPr>
            <w:t>Customs Tariff (Anti-Dumping) Act 1975</w:t>
          </w:r>
          <w:r w:rsidRPr="007B3B51">
            <w:rPr>
              <w:i/>
              <w:sz w:val="16"/>
              <w:szCs w:val="16"/>
            </w:rPr>
            <w:fldChar w:fldCharType="end"/>
          </w:r>
        </w:p>
      </w:tc>
      <w:tc>
        <w:tcPr>
          <w:tcW w:w="669" w:type="dxa"/>
        </w:tcPr>
        <w:p w:rsidR="007E198A" w:rsidRPr="007B3B51" w:rsidRDefault="007E198A" w:rsidP="00F339F2">
          <w:pPr>
            <w:jc w:val="right"/>
            <w:rPr>
              <w:sz w:val="16"/>
              <w:szCs w:val="16"/>
            </w:rPr>
          </w:pPr>
        </w:p>
      </w:tc>
    </w:tr>
    <w:tr w:rsidR="007E198A" w:rsidRPr="0055472E" w:rsidTr="00F339F2">
      <w:tc>
        <w:tcPr>
          <w:tcW w:w="2190" w:type="dxa"/>
          <w:gridSpan w:val="2"/>
        </w:tcPr>
        <w:p w:rsidR="007E198A" w:rsidRPr="0055472E" w:rsidRDefault="007E198A" w:rsidP="00F339F2">
          <w:pPr>
            <w:spacing w:before="120"/>
            <w:rPr>
              <w:sz w:val="16"/>
              <w:szCs w:val="16"/>
            </w:rPr>
          </w:pPr>
          <w:r w:rsidRPr="0055472E">
            <w:rPr>
              <w:sz w:val="16"/>
              <w:szCs w:val="16"/>
            </w:rPr>
            <w:t xml:space="preserve">Compilation No. </w:t>
          </w:r>
          <w:r w:rsidRPr="0055472E">
            <w:rPr>
              <w:sz w:val="16"/>
              <w:szCs w:val="16"/>
            </w:rPr>
            <w:fldChar w:fldCharType="begin"/>
          </w:r>
          <w:r w:rsidRPr="0055472E">
            <w:rPr>
              <w:sz w:val="16"/>
              <w:szCs w:val="16"/>
            </w:rPr>
            <w:instrText xml:space="preserve"> DOCPROPERTY CompilationNumber </w:instrText>
          </w:r>
          <w:r>
            <w:rPr>
              <w:sz w:val="16"/>
              <w:szCs w:val="16"/>
            </w:rPr>
            <w:instrText>* CHARFORMAT</w:instrText>
          </w:r>
          <w:r w:rsidRPr="0055472E">
            <w:rPr>
              <w:sz w:val="16"/>
              <w:szCs w:val="16"/>
            </w:rPr>
            <w:fldChar w:fldCharType="separate"/>
          </w:r>
          <w:r w:rsidR="007F4720">
            <w:rPr>
              <w:sz w:val="16"/>
              <w:szCs w:val="16"/>
            </w:rPr>
            <w:t>13</w:t>
          </w:r>
          <w:r w:rsidRPr="0055472E">
            <w:rPr>
              <w:sz w:val="16"/>
              <w:szCs w:val="16"/>
            </w:rPr>
            <w:fldChar w:fldCharType="end"/>
          </w:r>
        </w:p>
      </w:tc>
      <w:tc>
        <w:tcPr>
          <w:tcW w:w="2920" w:type="dxa"/>
        </w:tcPr>
        <w:p w:rsidR="007E198A" w:rsidRPr="0055472E" w:rsidRDefault="007E198A" w:rsidP="00F339F2">
          <w:pPr>
            <w:spacing w:before="120"/>
            <w:jc w:val="center"/>
            <w:rPr>
              <w:sz w:val="16"/>
              <w:szCs w:val="16"/>
            </w:rPr>
          </w:pPr>
          <w:r w:rsidRPr="0055472E">
            <w:rPr>
              <w:sz w:val="16"/>
              <w:szCs w:val="16"/>
            </w:rPr>
            <w:t xml:space="preserve">Compilation date: </w:t>
          </w:r>
          <w:r w:rsidRPr="0055472E">
            <w:rPr>
              <w:sz w:val="16"/>
              <w:szCs w:val="16"/>
            </w:rPr>
            <w:fldChar w:fldCharType="begin"/>
          </w:r>
          <w:r w:rsidRPr="0055472E">
            <w:rPr>
              <w:sz w:val="16"/>
              <w:szCs w:val="16"/>
            </w:rPr>
            <w:instrText xml:space="preserve"> DOCPROPERTY  StartDate \@ "d/M/yy"  </w:instrText>
          </w:r>
          <w:r w:rsidRPr="0055472E">
            <w:rPr>
              <w:sz w:val="16"/>
              <w:szCs w:val="16"/>
            </w:rPr>
            <w:fldChar w:fldCharType="separate"/>
          </w:r>
          <w:r w:rsidR="007F4720">
            <w:rPr>
              <w:sz w:val="16"/>
              <w:szCs w:val="16"/>
            </w:rPr>
            <w:t>1/7/16</w:t>
          </w:r>
          <w:r w:rsidRPr="0055472E">
            <w:rPr>
              <w:sz w:val="16"/>
              <w:szCs w:val="16"/>
            </w:rPr>
            <w:fldChar w:fldCharType="end"/>
          </w:r>
        </w:p>
      </w:tc>
      <w:tc>
        <w:tcPr>
          <w:tcW w:w="2193" w:type="dxa"/>
          <w:gridSpan w:val="2"/>
        </w:tcPr>
        <w:p w:rsidR="007E198A" w:rsidRPr="0055472E" w:rsidRDefault="007E198A" w:rsidP="00F339F2">
          <w:pPr>
            <w:spacing w:before="120"/>
            <w:jc w:val="right"/>
            <w:rPr>
              <w:sz w:val="16"/>
              <w:szCs w:val="16"/>
            </w:rPr>
          </w:pPr>
          <w:r w:rsidRPr="0055472E">
            <w:rPr>
              <w:sz w:val="16"/>
              <w:szCs w:val="16"/>
            </w:rPr>
            <w:t xml:space="preserve">Registered: </w:t>
          </w:r>
          <w:r w:rsidRPr="0055472E">
            <w:rPr>
              <w:sz w:val="16"/>
              <w:szCs w:val="16"/>
            </w:rPr>
            <w:fldChar w:fldCharType="begin"/>
          </w:r>
          <w:r w:rsidRPr="0055472E">
            <w:rPr>
              <w:sz w:val="16"/>
              <w:szCs w:val="16"/>
            </w:rPr>
            <w:instrText xml:space="preserve"> IF </w:instrText>
          </w:r>
          <w:r w:rsidRPr="0055472E">
            <w:rPr>
              <w:sz w:val="16"/>
              <w:szCs w:val="16"/>
            </w:rPr>
            <w:fldChar w:fldCharType="begin"/>
          </w:r>
          <w:r w:rsidRPr="0055472E">
            <w:rPr>
              <w:sz w:val="16"/>
              <w:szCs w:val="16"/>
            </w:rPr>
            <w:instrText xml:space="preserve"> DOCPROPERTY RegisteredDate </w:instrText>
          </w:r>
          <w:r w:rsidRPr="0055472E">
            <w:rPr>
              <w:sz w:val="16"/>
              <w:szCs w:val="16"/>
            </w:rPr>
            <w:fldChar w:fldCharType="separate"/>
          </w:r>
          <w:r w:rsidR="007F4720">
            <w:rPr>
              <w:sz w:val="16"/>
              <w:szCs w:val="16"/>
            </w:rPr>
            <w:instrText>4/07/2016</w:instrText>
          </w:r>
          <w:r w:rsidRPr="0055472E">
            <w:rPr>
              <w:sz w:val="16"/>
              <w:szCs w:val="16"/>
            </w:rPr>
            <w:fldChar w:fldCharType="end"/>
          </w:r>
          <w:r w:rsidRPr="0055472E">
            <w:rPr>
              <w:sz w:val="16"/>
              <w:szCs w:val="16"/>
            </w:rPr>
            <w:instrText xml:space="preserve"> = #1/1/1901# "Unknown" </w:instrText>
          </w:r>
          <w:r w:rsidRPr="0055472E">
            <w:rPr>
              <w:sz w:val="16"/>
              <w:szCs w:val="16"/>
            </w:rPr>
            <w:fldChar w:fldCharType="begin"/>
          </w:r>
          <w:r w:rsidRPr="0055472E">
            <w:rPr>
              <w:sz w:val="16"/>
              <w:szCs w:val="16"/>
            </w:rPr>
            <w:instrText xml:space="preserve"> DOCPROPERTY RegisteredDate \@ "d/M/yy" </w:instrText>
          </w:r>
          <w:r w:rsidRPr="0055472E">
            <w:rPr>
              <w:sz w:val="16"/>
              <w:szCs w:val="16"/>
            </w:rPr>
            <w:fldChar w:fldCharType="separate"/>
          </w:r>
          <w:r w:rsidR="007F4720">
            <w:rPr>
              <w:sz w:val="16"/>
              <w:szCs w:val="16"/>
            </w:rPr>
            <w:instrText>4/7/16</w:instrText>
          </w:r>
          <w:r w:rsidRPr="0055472E">
            <w:rPr>
              <w:sz w:val="16"/>
              <w:szCs w:val="16"/>
            </w:rPr>
            <w:fldChar w:fldCharType="end"/>
          </w:r>
          <w:r w:rsidRPr="0055472E">
            <w:rPr>
              <w:sz w:val="16"/>
              <w:szCs w:val="16"/>
            </w:rPr>
            <w:instrText xml:space="preserve"> </w:instrText>
          </w:r>
          <w:r w:rsidRPr="0055472E">
            <w:rPr>
              <w:sz w:val="16"/>
              <w:szCs w:val="16"/>
            </w:rPr>
            <w:fldChar w:fldCharType="separate"/>
          </w:r>
          <w:r w:rsidR="007F4720">
            <w:rPr>
              <w:noProof/>
              <w:sz w:val="16"/>
              <w:szCs w:val="16"/>
            </w:rPr>
            <w:t>4/7/16</w:t>
          </w:r>
          <w:r w:rsidRPr="0055472E">
            <w:rPr>
              <w:sz w:val="16"/>
              <w:szCs w:val="16"/>
            </w:rPr>
            <w:fldChar w:fldCharType="end"/>
          </w:r>
        </w:p>
      </w:tc>
    </w:tr>
  </w:tbl>
  <w:p w:rsidR="007E198A" w:rsidRPr="001E3F56" w:rsidRDefault="007E198A" w:rsidP="001E3F5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198A" w:rsidRDefault="007E198A" w:rsidP="0053656B">
      <w:pPr>
        <w:spacing w:line="240" w:lineRule="auto"/>
      </w:pPr>
      <w:r>
        <w:separator/>
      </w:r>
    </w:p>
  </w:footnote>
  <w:footnote w:type="continuationSeparator" w:id="0">
    <w:p w:rsidR="007E198A" w:rsidRDefault="007E198A" w:rsidP="0053656B">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198A" w:rsidRDefault="007E198A" w:rsidP="007E198A">
    <w:pPr>
      <w:pStyle w:val="Header"/>
      <w:pBdr>
        <w:bottom w:val="single" w:sz="6" w:space="1" w:color="auto"/>
      </w:pBdr>
    </w:pPr>
  </w:p>
  <w:p w:rsidR="007E198A" w:rsidRDefault="007E198A" w:rsidP="007E198A">
    <w:pPr>
      <w:pStyle w:val="Header"/>
      <w:pBdr>
        <w:bottom w:val="single" w:sz="6" w:space="1" w:color="auto"/>
      </w:pBdr>
    </w:pPr>
  </w:p>
  <w:p w:rsidR="007E198A" w:rsidRPr="001E77D2" w:rsidRDefault="007E198A" w:rsidP="007E198A">
    <w:pPr>
      <w:pStyle w:val="Header"/>
      <w:pBdr>
        <w:bottom w:val="single" w:sz="6" w:space="1" w:color="auto"/>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198A" w:rsidRDefault="007E198A" w:rsidP="007E198A">
    <w:pPr>
      <w:pStyle w:val="Header"/>
      <w:pBdr>
        <w:bottom w:val="single" w:sz="4" w:space="1" w:color="auto"/>
      </w:pBdr>
    </w:pPr>
  </w:p>
  <w:p w:rsidR="007E198A" w:rsidRDefault="007E198A" w:rsidP="007E198A">
    <w:pPr>
      <w:pStyle w:val="Header"/>
      <w:pBdr>
        <w:bottom w:val="single" w:sz="4" w:space="1" w:color="auto"/>
      </w:pBdr>
    </w:pPr>
  </w:p>
  <w:p w:rsidR="007E198A" w:rsidRPr="001E77D2" w:rsidRDefault="007E198A" w:rsidP="007E198A">
    <w:pPr>
      <w:pStyle w:val="Header"/>
      <w:pBdr>
        <w:bottom w:val="single" w:sz="4" w:space="1" w:color="auto"/>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198A" w:rsidRPr="005F1388" w:rsidRDefault="007E198A" w:rsidP="007E198A">
    <w:pPr>
      <w:pStyle w:val="Header"/>
      <w:tabs>
        <w:tab w:val="clear" w:pos="4150"/>
        <w:tab w:val="clear" w:pos="8307"/>
      </w:tabs>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198A" w:rsidRPr="00ED79B6" w:rsidRDefault="007E198A" w:rsidP="00AF4F74">
    <w:pPr>
      <w:pBdr>
        <w:bottom w:val="single" w:sz="6" w:space="1" w:color="auto"/>
      </w:pBdr>
      <w:spacing w:before="1000" w:after="120" w:line="240" w:lineRule="auto"/>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198A" w:rsidRPr="00ED79B6" w:rsidRDefault="007E198A" w:rsidP="00AF4F74">
    <w:pPr>
      <w:pBdr>
        <w:bottom w:val="single" w:sz="6" w:space="1" w:color="auto"/>
      </w:pBdr>
      <w:spacing w:before="1000" w:after="120" w:line="240" w:lineRule="auto"/>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198A" w:rsidRPr="00ED79B6" w:rsidRDefault="007E198A" w:rsidP="00AF4F74">
    <w:pPr>
      <w:pStyle w:val="Header"/>
      <w:tabs>
        <w:tab w:val="clear" w:pos="4150"/>
        <w:tab w:val="clear" w:pos="8307"/>
      </w:tabs>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198A" w:rsidRDefault="007E198A" w:rsidP="00AF4F74">
    <w:pPr>
      <w:rPr>
        <w:sz w:val="20"/>
      </w:rPr>
    </w:pPr>
    <w:r w:rsidRPr="007A1328">
      <w:rPr>
        <w:b/>
        <w:sz w:val="20"/>
      </w:rPr>
      <w:fldChar w:fldCharType="begin"/>
    </w:r>
    <w:r w:rsidRPr="007A1328">
      <w:rPr>
        <w:b/>
        <w:sz w:val="20"/>
      </w:rPr>
      <w:instrText xml:space="preserve"> STYLEREF CharChapNo </w:instrText>
    </w:r>
    <w:r w:rsidRPr="007A1328">
      <w:rPr>
        <w:b/>
        <w:sz w:val="20"/>
      </w:rPr>
      <w:fldChar w:fldCharType="end"/>
    </w:r>
    <w:r w:rsidRPr="007A1328">
      <w:rPr>
        <w:b/>
        <w:sz w:val="20"/>
      </w:rPr>
      <w:t xml:space="preserve"> </w:t>
    </w:r>
    <w:r>
      <w:rPr>
        <w:sz w:val="20"/>
      </w:rPr>
      <w:t xml:space="preserve"> </w:t>
    </w:r>
    <w:r>
      <w:rPr>
        <w:sz w:val="20"/>
      </w:rPr>
      <w:fldChar w:fldCharType="begin"/>
    </w:r>
    <w:r>
      <w:rPr>
        <w:sz w:val="20"/>
      </w:rPr>
      <w:instrText xml:space="preserve"> STYLEREF CharChapText </w:instrText>
    </w:r>
    <w:r>
      <w:rPr>
        <w:sz w:val="20"/>
      </w:rPr>
      <w:fldChar w:fldCharType="end"/>
    </w:r>
  </w:p>
  <w:p w:rsidR="007E198A" w:rsidRDefault="007E198A" w:rsidP="00AF4F74">
    <w:pPr>
      <w:rPr>
        <w:sz w:val="20"/>
      </w:rPr>
    </w:pPr>
    <w:r w:rsidRPr="007A1328">
      <w:rPr>
        <w:b/>
        <w:sz w:val="20"/>
      </w:rPr>
      <w:fldChar w:fldCharType="begin"/>
    </w:r>
    <w:r w:rsidRPr="007A1328">
      <w:rPr>
        <w:b/>
        <w:sz w:val="20"/>
      </w:rPr>
      <w:instrText xml:space="preserve"> STYLEREF CharPartNo </w:instrText>
    </w:r>
    <w:r w:rsidRPr="007A1328">
      <w:rPr>
        <w:b/>
        <w:sz w:val="20"/>
      </w:rPr>
      <w:fldChar w:fldCharType="end"/>
    </w:r>
    <w:r w:rsidRPr="007A1328">
      <w:rPr>
        <w:b/>
        <w:sz w:val="20"/>
      </w:rPr>
      <w:t xml:space="preserve"> </w:t>
    </w:r>
    <w:r w:rsidRPr="007A1328">
      <w:rPr>
        <w:sz w:val="20"/>
      </w:rPr>
      <w:t xml:space="preserve"> </w:t>
    </w:r>
    <w:r>
      <w:rPr>
        <w:sz w:val="20"/>
      </w:rPr>
      <w:fldChar w:fldCharType="begin"/>
    </w:r>
    <w:r>
      <w:rPr>
        <w:sz w:val="20"/>
      </w:rPr>
      <w:instrText xml:space="preserve"> STYLEREF CharPartText </w:instrText>
    </w:r>
    <w:r>
      <w:rPr>
        <w:sz w:val="20"/>
      </w:rPr>
      <w:fldChar w:fldCharType="end"/>
    </w:r>
  </w:p>
  <w:p w:rsidR="007E198A" w:rsidRPr="007A1328" w:rsidRDefault="007E198A" w:rsidP="00AF4F74">
    <w:pPr>
      <w:rPr>
        <w:sz w:val="20"/>
      </w:rPr>
    </w:pPr>
    <w:r>
      <w:rPr>
        <w:b/>
        <w:sz w:val="20"/>
      </w:rPr>
      <w:fldChar w:fldCharType="begin"/>
    </w:r>
    <w:r>
      <w:rPr>
        <w:b/>
        <w:sz w:val="20"/>
      </w:rPr>
      <w:instrText xml:space="preserve"> STYLEREF CharDivNo </w:instrText>
    </w:r>
    <w:r>
      <w:rPr>
        <w:b/>
        <w:sz w:val="20"/>
      </w:rPr>
      <w:fldChar w:fldCharType="end"/>
    </w:r>
    <w:r>
      <w:rPr>
        <w:b/>
        <w:sz w:val="20"/>
      </w:rPr>
      <w:t xml:space="preserve"> </w:t>
    </w:r>
    <w:r>
      <w:rPr>
        <w:sz w:val="20"/>
      </w:rPr>
      <w:t xml:space="preserve"> </w:t>
    </w:r>
    <w:r>
      <w:rPr>
        <w:sz w:val="20"/>
      </w:rPr>
      <w:fldChar w:fldCharType="begin"/>
    </w:r>
    <w:r>
      <w:rPr>
        <w:sz w:val="20"/>
      </w:rPr>
      <w:instrText xml:space="preserve"> STYLEREF CharDivText </w:instrText>
    </w:r>
    <w:r>
      <w:rPr>
        <w:sz w:val="20"/>
      </w:rPr>
      <w:fldChar w:fldCharType="end"/>
    </w:r>
  </w:p>
  <w:p w:rsidR="007E198A" w:rsidRPr="007A1328" w:rsidRDefault="007E198A" w:rsidP="00AF4F74">
    <w:pPr>
      <w:rPr>
        <w:b/>
        <w:sz w:val="24"/>
      </w:rPr>
    </w:pPr>
  </w:p>
  <w:p w:rsidR="007E198A" w:rsidRPr="007A1328" w:rsidRDefault="007E198A" w:rsidP="00AF4F74">
    <w:pPr>
      <w:pBdr>
        <w:bottom w:val="single" w:sz="6" w:space="1" w:color="auto"/>
      </w:pBdr>
      <w:spacing w:after="120"/>
      <w:rPr>
        <w:sz w:val="24"/>
      </w:rPr>
    </w:pPr>
    <w:r w:rsidRPr="007A1328">
      <w:rPr>
        <w:sz w:val="24"/>
      </w:rPr>
      <w:t xml:space="preserve">Section </w:t>
    </w:r>
    <w:r w:rsidRPr="007A1328">
      <w:rPr>
        <w:sz w:val="24"/>
      </w:rPr>
      <w:fldChar w:fldCharType="begin"/>
    </w:r>
    <w:r w:rsidRPr="007A1328">
      <w:rPr>
        <w:sz w:val="24"/>
      </w:rPr>
      <w:instrText xml:space="preserve"> STYLEREF CharSectno </w:instrText>
    </w:r>
    <w:r w:rsidRPr="007A1328">
      <w:rPr>
        <w:sz w:val="24"/>
      </w:rPr>
      <w:fldChar w:fldCharType="separate"/>
    </w:r>
    <w:r w:rsidR="0003273B">
      <w:rPr>
        <w:noProof/>
        <w:sz w:val="24"/>
      </w:rPr>
      <w:t>12</w:t>
    </w:r>
    <w:r w:rsidRPr="007A1328">
      <w:rPr>
        <w:sz w:val="24"/>
      </w:rPr>
      <w:fldChar w:fldCharType="end"/>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198A" w:rsidRPr="007A1328" w:rsidRDefault="007E198A" w:rsidP="00AF4F74">
    <w:pPr>
      <w:jc w:val="right"/>
      <w:rPr>
        <w:sz w:val="20"/>
      </w:rPr>
    </w:pPr>
    <w:r w:rsidRPr="007A1328">
      <w:rPr>
        <w:sz w:val="20"/>
      </w:rPr>
      <w:fldChar w:fldCharType="begin"/>
    </w:r>
    <w:r w:rsidRPr="007A1328">
      <w:rPr>
        <w:sz w:val="20"/>
      </w:rPr>
      <w:instrText xml:space="preserve"> STYLEREF CharChapText </w:instrText>
    </w:r>
    <w:r w:rsidRPr="007A1328">
      <w:rPr>
        <w:sz w:val="20"/>
      </w:rPr>
      <w:fldChar w:fldCharType="end"/>
    </w:r>
    <w:r w:rsidRPr="007A1328">
      <w:rPr>
        <w:sz w:val="20"/>
      </w:rPr>
      <w:t xml:space="preserve"> </w:t>
    </w:r>
    <w:r w:rsidRPr="007A1328">
      <w:rPr>
        <w:b/>
        <w:sz w:val="20"/>
      </w:rPr>
      <w:t xml:space="preserve"> </w:t>
    </w:r>
    <w:r>
      <w:rPr>
        <w:b/>
        <w:sz w:val="20"/>
      </w:rPr>
      <w:fldChar w:fldCharType="begin"/>
    </w:r>
    <w:r>
      <w:rPr>
        <w:b/>
        <w:sz w:val="20"/>
      </w:rPr>
      <w:instrText xml:space="preserve"> STYLEREF CharChapNo </w:instrText>
    </w:r>
    <w:r>
      <w:rPr>
        <w:b/>
        <w:sz w:val="20"/>
      </w:rPr>
      <w:fldChar w:fldCharType="end"/>
    </w:r>
  </w:p>
  <w:p w:rsidR="007E198A" w:rsidRPr="007A1328" w:rsidRDefault="007E198A" w:rsidP="00AF4F74">
    <w:pPr>
      <w:jc w:val="right"/>
      <w:rPr>
        <w:sz w:val="20"/>
      </w:rPr>
    </w:pPr>
    <w:r w:rsidRPr="007A1328">
      <w:rPr>
        <w:sz w:val="20"/>
      </w:rPr>
      <w:fldChar w:fldCharType="begin"/>
    </w:r>
    <w:r w:rsidRPr="007A1328">
      <w:rPr>
        <w:sz w:val="20"/>
      </w:rPr>
      <w:instrText xml:space="preserve"> STYLEREF CharPartText </w:instrText>
    </w:r>
    <w:r w:rsidRPr="007A1328">
      <w:rPr>
        <w:sz w:val="20"/>
      </w:rPr>
      <w:fldChar w:fldCharType="end"/>
    </w:r>
    <w:r w:rsidRPr="007A1328">
      <w:rPr>
        <w:sz w:val="20"/>
      </w:rPr>
      <w:t xml:space="preserve"> </w:t>
    </w:r>
    <w:r>
      <w:rPr>
        <w:sz w:val="20"/>
      </w:rPr>
      <w:t xml:space="preserve"> </w:t>
    </w:r>
    <w:r>
      <w:rPr>
        <w:b/>
        <w:sz w:val="20"/>
      </w:rPr>
      <w:fldChar w:fldCharType="begin"/>
    </w:r>
    <w:r>
      <w:rPr>
        <w:b/>
        <w:sz w:val="20"/>
      </w:rPr>
      <w:instrText xml:space="preserve"> STYLEREF CharPartNo </w:instrText>
    </w:r>
    <w:r>
      <w:rPr>
        <w:b/>
        <w:sz w:val="20"/>
      </w:rPr>
      <w:fldChar w:fldCharType="end"/>
    </w:r>
  </w:p>
  <w:p w:rsidR="007E198A" w:rsidRPr="007A1328" w:rsidRDefault="007E198A" w:rsidP="00AF4F74">
    <w:pPr>
      <w:jc w:val="right"/>
      <w:rPr>
        <w:sz w:val="20"/>
      </w:rPr>
    </w:pPr>
    <w:r w:rsidRPr="007A1328">
      <w:rPr>
        <w:sz w:val="20"/>
      </w:rPr>
      <w:fldChar w:fldCharType="begin"/>
    </w:r>
    <w:r w:rsidRPr="007A1328">
      <w:rPr>
        <w:sz w:val="20"/>
      </w:rPr>
      <w:instrText xml:space="preserve"> STYLEREF CharDivText </w:instrText>
    </w:r>
    <w:r w:rsidRPr="007A1328">
      <w:rPr>
        <w:sz w:val="20"/>
      </w:rPr>
      <w:fldChar w:fldCharType="end"/>
    </w:r>
    <w:r w:rsidRPr="007A1328">
      <w:rPr>
        <w:sz w:val="20"/>
      </w:rPr>
      <w:t xml:space="preserve"> </w:t>
    </w:r>
    <w:r>
      <w:rPr>
        <w:b/>
        <w:sz w:val="20"/>
      </w:rPr>
      <w:t xml:space="preserve"> </w:t>
    </w:r>
    <w:r>
      <w:rPr>
        <w:b/>
        <w:sz w:val="20"/>
      </w:rPr>
      <w:fldChar w:fldCharType="begin"/>
    </w:r>
    <w:r>
      <w:rPr>
        <w:b/>
        <w:sz w:val="20"/>
      </w:rPr>
      <w:instrText xml:space="preserve"> STYLEREF CharDivNo </w:instrText>
    </w:r>
    <w:r>
      <w:rPr>
        <w:b/>
        <w:sz w:val="20"/>
      </w:rPr>
      <w:fldChar w:fldCharType="end"/>
    </w:r>
  </w:p>
  <w:p w:rsidR="007E198A" w:rsidRPr="007A1328" w:rsidRDefault="007E198A" w:rsidP="00AF4F74">
    <w:pPr>
      <w:jc w:val="right"/>
      <w:rPr>
        <w:b/>
        <w:sz w:val="24"/>
      </w:rPr>
    </w:pPr>
  </w:p>
  <w:p w:rsidR="007E198A" w:rsidRPr="007A1328" w:rsidRDefault="007E198A" w:rsidP="00AF4F74">
    <w:pPr>
      <w:pBdr>
        <w:bottom w:val="single" w:sz="6" w:space="1" w:color="auto"/>
      </w:pBdr>
      <w:spacing w:after="120"/>
      <w:jc w:val="right"/>
      <w:rPr>
        <w:sz w:val="24"/>
      </w:rPr>
    </w:pPr>
    <w:r w:rsidRPr="007A1328">
      <w:rPr>
        <w:sz w:val="24"/>
      </w:rPr>
      <w:t xml:space="preserve">Section </w:t>
    </w:r>
    <w:r w:rsidRPr="007A1328">
      <w:rPr>
        <w:sz w:val="24"/>
      </w:rPr>
      <w:fldChar w:fldCharType="begin"/>
    </w:r>
    <w:r w:rsidRPr="007A1328">
      <w:rPr>
        <w:sz w:val="24"/>
      </w:rPr>
      <w:instrText xml:space="preserve"> STYLEREF CharSectno </w:instrText>
    </w:r>
    <w:r w:rsidRPr="007A1328">
      <w:rPr>
        <w:sz w:val="24"/>
      </w:rPr>
      <w:fldChar w:fldCharType="separate"/>
    </w:r>
    <w:r w:rsidR="0003273B">
      <w:rPr>
        <w:noProof/>
        <w:sz w:val="24"/>
      </w:rPr>
      <w:t>16</w:t>
    </w:r>
    <w:r w:rsidRPr="007A1328">
      <w:rPr>
        <w:sz w:val="24"/>
      </w:rPr>
      <w:fldChar w:fldCharType="end"/>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198A" w:rsidRPr="007A1328" w:rsidRDefault="007E198A" w:rsidP="00AF4F74"/>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198A" w:rsidRPr="007E528B" w:rsidRDefault="007E198A" w:rsidP="00F339F2">
    <w:pPr>
      <w:rPr>
        <w:sz w:val="26"/>
        <w:szCs w:val="26"/>
      </w:rPr>
    </w:pPr>
  </w:p>
  <w:p w:rsidR="007E198A" w:rsidRPr="00750516" w:rsidRDefault="007E198A" w:rsidP="00F339F2">
    <w:pPr>
      <w:rPr>
        <w:b/>
        <w:sz w:val="20"/>
      </w:rPr>
    </w:pPr>
    <w:r w:rsidRPr="00750516">
      <w:rPr>
        <w:b/>
        <w:sz w:val="20"/>
      </w:rPr>
      <w:t>Endnotes</w:t>
    </w:r>
  </w:p>
  <w:p w:rsidR="007E198A" w:rsidRPr="007A1328" w:rsidRDefault="007E198A" w:rsidP="00F339F2">
    <w:pPr>
      <w:rPr>
        <w:sz w:val="20"/>
      </w:rPr>
    </w:pPr>
  </w:p>
  <w:p w:rsidR="007E198A" w:rsidRPr="007A1328" w:rsidRDefault="007E198A" w:rsidP="00F339F2">
    <w:pPr>
      <w:rPr>
        <w:b/>
        <w:sz w:val="24"/>
      </w:rPr>
    </w:pPr>
  </w:p>
  <w:p w:rsidR="007E198A" w:rsidRPr="007E528B" w:rsidRDefault="007E198A" w:rsidP="001E3F56">
    <w:pPr>
      <w:pBdr>
        <w:bottom w:val="single" w:sz="6" w:space="1" w:color="auto"/>
      </w:pBdr>
      <w:spacing w:after="120"/>
      <w:rPr>
        <w:szCs w:val="22"/>
      </w:rPr>
    </w:pPr>
    <w:r>
      <w:rPr>
        <w:szCs w:val="22"/>
      </w:rPr>
      <w:fldChar w:fldCharType="begin"/>
    </w:r>
    <w:r>
      <w:rPr>
        <w:szCs w:val="22"/>
      </w:rPr>
      <w:instrText xml:space="preserve"> STYLEREF  "ENotesHeading 2,Enh2" </w:instrText>
    </w:r>
    <w:r>
      <w:rPr>
        <w:szCs w:val="22"/>
      </w:rPr>
      <w:fldChar w:fldCharType="separate"/>
    </w:r>
    <w:r w:rsidR="0003273B">
      <w:rPr>
        <w:noProof/>
        <w:szCs w:val="22"/>
      </w:rPr>
      <w:t>Endnote 4—Amendment history</w:t>
    </w:r>
    <w:r>
      <w:rPr>
        <w:szCs w:val="22"/>
      </w:rPr>
      <w:fldChar w:fldCharType="end"/>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198A" w:rsidRPr="007E528B" w:rsidRDefault="007E198A" w:rsidP="00F339F2">
    <w:pPr>
      <w:jc w:val="right"/>
      <w:rPr>
        <w:sz w:val="26"/>
        <w:szCs w:val="26"/>
      </w:rPr>
    </w:pPr>
  </w:p>
  <w:p w:rsidR="007E198A" w:rsidRPr="00750516" w:rsidRDefault="007E198A" w:rsidP="00F339F2">
    <w:pPr>
      <w:jc w:val="right"/>
      <w:rPr>
        <w:b/>
        <w:sz w:val="20"/>
      </w:rPr>
    </w:pPr>
    <w:r w:rsidRPr="00750516">
      <w:rPr>
        <w:b/>
        <w:sz w:val="20"/>
      </w:rPr>
      <w:t>Endnotes</w:t>
    </w:r>
  </w:p>
  <w:p w:rsidR="007E198A" w:rsidRPr="007A1328" w:rsidRDefault="007E198A" w:rsidP="00F339F2">
    <w:pPr>
      <w:jc w:val="right"/>
      <w:rPr>
        <w:sz w:val="20"/>
      </w:rPr>
    </w:pPr>
  </w:p>
  <w:p w:rsidR="007E198A" w:rsidRPr="007A1328" w:rsidRDefault="007E198A" w:rsidP="00F339F2">
    <w:pPr>
      <w:jc w:val="right"/>
      <w:rPr>
        <w:b/>
        <w:sz w:val="24"/>
      </w:rPr>
    </w:pPr>
  </w:p>
  <w:p w:rsidR="007E198A" w:rsidRPr="007E528B" w:rsidRDefault="007E198A" w:rsidP="001E3F56">
    <w:pPr>
      <w:pBdr>
        <w:bottom w:val="single" w:sz="6" w:space="1" w:color="auto"/>
      </w:pBdr>
      <w:spacing w:after="120"/>
      <w:jc w:val="right"/>
      <w:rPr>
        <w:szCs w:val="22"/>
      </w:rPr>
    </w:pPr>
    <w:r>
      <w:rPr>
        <w:szCs w:val="22"/>
      </w:rPr>
      <w:fldChar w:fldCharType="begin"/>
    </w:r>
    <w:r>
      <w:rPr>
        <w:szCs w:val="22"/>
      </w:rPr>
      <w:instrText xml:space="preserve"> STYLEREF  "ENotesHeading 2,Enh2" </w:instrText>
    </w:r>
    <w:r>
      <w:rPr>
        <w:szCs w:val="22"/>
      </w:rPr>
      <w:fldChar w:fldCharType="separate"/>
    </w:r>
    <w:r w:rsidR="0003273B">
      <w:rPr>
        <w:noProof/>
        <w:szCs w:val="22"/>
      </w:rPr>
      <w:t>Endnote 4—Amendment history</w:t>
    </w:r>
    <w:r>
      <w:rPr>
        <w:szCs w:val="22"/>
      </w:rPr>
      <w:fldChar w:fldCharType="end"/>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198A" w:rsidRDefault="007E198A" w:rsidP="00ED2012">
    <w:pPr>
      <w:rPr>
        <w:sz w:val="20"/>
      </w:rPr>
    </w:pPr>
    <w:r w:rsidRPr="007A1328">
      <w:rPr>
        <w:b/>
        <w:sz w:val="20"/>
      </w:rPr>
      <w:fldChar w:fldCharType="begin"/>
    </w:r>
    <w:r w:rsidRPr="007A1328">
      <w:rPr>
        <w:b/>
        <w:sz w:val="20"/>
      </w:rPr>
      <w:instrText xml:space="preserve"> STYLEREF CharChapNo </w:instrText>
    </w:r>
    <w:r w:rsidRPr="007A1328">
      <w:rPr>
        <w:b/>
        <w:sz w:val="20"/>
      </w:rPr>
      <w:fldChar w:fldCharType="end"/>
    </w:r>
    <w:r w:rsidRPr="007A1328">
      <w:rPr>
        <w:b/>
        <w:sz w:val="20"/>
      </w:rPr>
      <w:t xml:space="preserve"> </w:t>
    </w:r>
    <w:r>
      <w:rPr>
        <w:sz w:val="20"/>
      </w:rPr>
      <w:t xml:space="preserve"> </w:t>
    </w:r>
    <w:r>
      <w:rPr>
        <w:sz w:val="20"/>
      </w:rPr>
      <w:fldChar w:fldCharType="begin"/>
    </w:r>
    <w:r>
      <w:rPr>
        <w:sz w:val="20"/>
      </w:rPr>
      <w:instrText xml:space="preserve"> STYLEREF CharChapText </w:instrText>
    </w:r>
    <w:r>
      <w:rPr>
        <w:sz w:val="20"/>
      </w:rPr>
      <w:fldChar w:fldCharType="end"/>
    </w:r>
  </w:p>
  <w:p w:rsidR="007E198A" w:rsidRDefault="007E198A" w:rsidP="00ED2012">
    <w:pPr>
      <w:rPr>
        <w:sz w:val="20"/>
      </w:rPr>
    </w:pPr>
    <w:r w:rsidRPr="007A1328">
      <w:rPr>
        <w:b/>
        <w:sz w:val="20"/>
      </w:rPr>
      <w:fldChar w:fldCharType="begin"/>
    </w:r>
    <w:r w:rsidRPr="007A1328">
      <w:rPr>
        <w:b/>
        <w:sz w:val="20"/>
      </w:rPr>
      <w:instrText xml:space="preserve"> STYLEREF CharPartNo </w:instrText>
    </w:r>
    <w:r w:rsidRPr="007A1328">
      <w:rPr>
        <w:b/>
        <w:sz w:val="20"/>
      </w:rPr>
      <w:fldChar w:fldCharType="end"/>
    </w:r>
    <w:r w:rsidRPr="007A1328">
      <w:rPr>
        <w:b/>
        <w:sz w:val="20"/>
      </w:rPr>
      <w:t xml:space="preserve"> </w:t>
    </w:r>
    <w:r w:rsidRPr="007A1328">
      <w:rPr>
        <w:sz w:val="20"/>
      </w:rPr>
      <w:t xml:space="preserve"> </w:t>
    </w:r>
    <w:r>
      <w:rPr>
        <w:sz w:val="20"/>
      </w:rPr>
      <w:fldChar w:fldCharType="begin"/>
    </w:r>
    <w:r>
      <w:rPr>
        <w:sz w:val="20"/>
      </w:rPr>
      <w:instrText xml:space="preserve"> STYLEREF CharPartText </w:instrText>
    </w:r>
    <w:r>
      <w:rPr>
        <w:sz w:val="20"/>
      </w:rPr>
      <w:fldChar w:fldCharType="end"/>
    </w:r>
  </w:p>
  <w:p w:rsidR="007E198A" w:rsidRPr="007A1328" w:rsidRDefault="007E198A" w:rsidP="00ED2012">
    <w:pPr>
      <w:rPr>
        <w:sz w:val="20"/>
      </w:rPr>
    </w:pPr>
    <w:r>
      <w:rPr>
        <w:b/>
        <w:sz w:val="20"/>
      </w:rPr>
      <w:fldChar w:fldCharType="begin"/>
    </w:r>
    <w:r>
      <w:rPr>
        <w:b/>
        <w:sz w:val="20"/>
      </w:rPr>
      <w:instrText xml:space="preserve"> STYLEREF CharDivNo </w:instrText>
    </w:r>
    <w:r>
      <w:rPr>
        <w:b/>
        <w:sz w:val="20"/>
      </w:rPr>
      <w:fldChar w:fldCharType="end"/>
    </w:r>
    <w:r>
      <w:rPr>
        <w:b/>
        <w:sz w:val="20"/>
      </w:rPr>
      <w:t xml:space="preserve"> </w:t>
    </w:r>
    <w:r>
      <w:rPr>
        <w:sz w:val="20"/>
      </w:rPr>
      <w:t xml:space="preserve"> </w:t>
    </w:r>
    <w:r>
      <w:rPr>
        <w:sz w:val="20"/>
      </w:rPr>
      <w:fldChar w:fldCharType="begin"/>
    </w:r>
    <w:r>
      <w:rPr>
        <w:sz w:val="20"/>
      </w:rPr>
      <w:instrText xml:space="preserve"> STYLEREF CharDivText </w:instrText>
    </w:r>
    <w:r>
      <w:rPr>
        <w:sz w:val="20"/>
      </w:rPr>
      <w:fldChar w:fldCharType="end"/>
    </w:r>
  </w:p>
  <w:p w:rsidR="007E198A" w:rsidRPr="007A1328" w:rsidRDefault="007E198A" w:rsidP="00ED2012">
    <w:pPr>
      <w:rPr>
        <w:b/>
        <w:sz w:val="24"/>
      </w:rPr>
    </w:pPr>
  </w:p>
  <w:p w:rsidR="007E198A" w:rsidRPr="007A1328" w:rsidRDefault="007E198A" w:rsidP="00ED2012">
    <w:pPr>
      <w:pBdr>
        <w:bottom w:val="single" w:sz="6" w:space="1" w:color="auto"/>
      </w:pBdr>
      <w:rPr>
        <w:sz w:val="24"/>
      </w:rPr>
    </w:pPr>
    <w:r w:rsidRPr="007A1328">
      <w:rPr>
        <w:sz w:val="24"/>
      </w:rPr>
      <w:t xml:space="preserve">Section </w:t>
    </w:r>
    <w:r w:rsidRPr="007A1328">
      <w:rPr>
        <w:sz w:val="24"/>
      </w:rPr>
      <w:fldChar w:fldCharType="begin"/>
    </w:r>
    <w:r w:rsidRPr="007A1328">
      <w:rPr>
        <w:sz w:val="24"/>
      </w:rPr>
      <w:instrText xml:space="preserve"> STYLEREF CharSectno </w:instrText>
    </w:r>
    <w:r w:rsidRPr="007A1328">
      <w:rPr>
        <w:sz w:val="24"/>
      </w:rPr>
      <w:fldChar w:fldCharType="separate"/>
    </w:r>
    <w:r w:rsidR="007F4720">
      <w:rPr>
        <w:noProof/>
        <w:sz w:val="24"/>
      </w:rPr>
      <w:t>22</w:t>
    </w:r>
    <w:r w:rsidRPr="007A1328">
      <w:rPr>
        <w:sz w:val="24"/>
      </w:rPr>
      <w:fldChar w:fldCharType="end"/>
    </w:r>
  </w:p>
  <w:p w:rsidR="007E198A" w:rsidRPr="00ED2012" w:rsidRDefault="007E198A" w:rsidP="00ED201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7FADFFE"/>
    <w:lvl w:ilvl="0">
      <w:start w:val="1"/>
      <w:numFmt w:val="decimal"/>
      <w:lvlText w:val="%1."/>
      <w:lvlJc w:val="left"/>
      <w:pPr>
        <w:tabs>
          <w:tab w:val="num" w:pos="1492"/>
        </w:tabs>
        <w:ind w:left="1492" w:hanging="360"/>
      </w:pPr>
    </w:lvl>
  </w:abstractNum>
  <w:abstractNum w:abstractNumId="1">
    <w:nsid w:val="FFFFFF7D"/>
    <w:multiLevelType w:val="singleLevel"/>
    <w:tmpl w:val="25523850"/>
    <w:lvl w:ilvl="0">
      <w:start w:val="1"/>
      <w:numFmt w:val="decimal"/>
      <w:lvlText w:val="%1."/>
      <w:lvlJc w:val="left"/>
      <w:pPr>
        <w:tabs>
          <w:tab w:val="num" w:pos="1209"/>
        </w:tabs>
        <w:ind w:left="1209" w:hanging="360"/>
      </w:pPr>
    </w:lvl>
  </w:abstractNum>
  <w:abstractNum w:abstractNumId="2">
    <w:nsid w:val="FFFFFF7E"/>
    <w:multiLevelType w:val="singleLevel"/>
    <w:tmpl w:val="EF2C2036"/>
    <w:lvl w:ilvl="0">
      <w:start w:val="1"/>
      <w:numFmt w:val="decimal"/>
      <w:lvlText w:val="%1."/>
      <w:lvlJc w:val="left"/>
      <w:pPr>
        <w:tabs>
          <w:tab w:val="num" w:pos="926"/>
        </w:tabs>
        <w:ind w:left="926" w:hanging="360"/>
      </w:pPr>
    </w:lvl>
  </w:abstractNum>
  <w:abstractNum w:abstractNumId="3">
    <w:nsid w:val="FFFFFF7F"/>
    <w:multiLevelType w:val="singleLevel"/>
    <w:tmpl w:val="19AC5D58"/>
    <w:lvl w:ilvl="0">
      <w:start w:val="1"/>
      <w:numFmt w:val="decimal"/>
      <w:lvlText w:val="%1."/>
      <w:lvlJc w:val="left"/>
      <w:pPr>
        <w:tabs>
          <w:tab w:val="num" w:pos="643"/>
        </w:tabs>
        <w:ind w:left="643" w:hanging="360"/>
      </w:pPr>
    </w:lvl>
  </w:abstractNum>
  <w:abstractNum w:abstractNumId="4">
    <w:nsid w:val="FFFFFF80"/>
    <w:multiLevelType w:val="singleLevel"/>
    <w:tmpl w:val="77B4D59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C2A4B65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F34D1A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A120D9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8643488"/>
    <w:lvl w:ilvl="0">
      <w:start w:val="1"/>
      <w:numFmt w:val="decimal"/>
      <w:lvlText w:val="%1."/>
      <w:lvlJc w:val="left"/>
      <w:pPr>
        <w:tabs>
          <w:tab w:val="num" w:pos="360"/>
        </w:tabs>
        <w:ind w:left="360" w:hanging="360"/>
      </w:pPr>
    </w:lvl>
  </w:abstractNum>
  <w:abstractNum w:abstractNumId="9">
    <w:nsid w:val="FFFFFF89"/>
    <w:multiLevelType w:val="singleLevel"/>
    <w:tmpl w:val="E3086C16"/>
    <w:lvl w:ilvl="0">
      <w:start w:val="1"/>
      <w:numFmt w:val="bullet"/>
      <w:lvlText w:val=""/>
      <w:lvlJc w:val="left"/>
      <w:pPr>
        <w:tabs>
          <w:tab w:val="num" w:pos="360"/>
        </w:tabs>
        <w:ind w:left="360" w:hanging="360"/>
      </w:pPr>
      <w:rPr>
        <w:rFonts w:ascii="Symbol" w:hAnsi="Symbol" w:hint="default"/>
      </w:rPr>
    </w:lvl>
  </w:abstractNum>
  <w:abstractNum w:abstractNumId="10">
    <w:nsid w:val="07156572"/>
    <w:multiLevelType w:val="hybridMultilevel"/>
    <w:tmpl w:val="05BA2F2C"/>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11">
    <w:nsid w:val="1D080172"/>
    <w:multiLevelType w:val="multilevel"/>
    <w:tmpl w:val="0C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1D9F04A1"/>
    <w:multiLevelType w:val="multilevel"/>
    <w:tmpl w:val="0C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F565067"/>
    <w:multiLevelType w:val="singleLevel"/>
    <w:tmpl w:val="A8D80620"/>
    <w:lvl w:ilvl="0">
      <w:start w:val="1"/>
      <w:numFmt w:val="bullet"/>
      <w:lvlText w:val=""/>
      <w:lvlJc w:val="left"/>
      <w:pPr>
        <w:tabs>
          <w:tab w:val="num" w:pos="2520"/>
        </w:tabs>
        <w:ind w:left="2520" w:hanging="360"/>
      </w:pPr>
      <w:rPr>
        <w:rFonts w:ascii="Symbol" w:hAnsi="Symbol" w:hint="default"/>
      </w:rPr>
    </w:lvl>
  </w:abstractNum>
  <w:abstractNum w:abstractNumId="14">
    <w:nsid w:val="237A2B29"/>
    <w:multiLevelType w:val="multilevel"/>
    <w:tmpl w:val="0C090023"/>
    <w:numStyleLink w:val="ArticleSection"/>
  </w:abstractNum>
  <w:abstractNum w:abstractNumId="15">
    <w:nsid w:val="239D6AEE"/>
    <w:multiLevelType w:val="multilevel"/>
    <w:tmpl w:val="0C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23A82E0B"/>
    <w:multiLevelType w:val="multilevel"/>
    <w:tmpl w:val="0C090023"/>
    <w:numStyleLink w:val="ArticleSection"/>
  </w:abstractNum>
  <w:abstractNum w:abstractNumId="17">
    <w:nsid w:val="3ACA13B0"/>
    <w:multiLevelType w:val="hybridMultilevel"/>
    <w:tmpl w:val="9C807164"/>
    <w:lvl w:ilvl="0" w:tplc="61B61804">
      <w:start w:val="1"/>
      <w:numFmt w:val="bullet"/>
      <w:pStyle w:val="TLPNotebullet"/>
      <w:lvlText w:val=""/>
      <w:lvlJc w:val="left"/>
      <w:pPr>
        <w:tabs>
          <w:tab w:val="num" w:pos="2517"/>
        </w:tabs>
        <w:ind w:left="2517" w:hanging="357"/>
      </w:pPr>
      <w:rPr>
        <w:rFonts w:ascii="Symbol" w:hAnsi="Symbol" w:hint="default"/>
      </w:rPr>
    </w:lvl>
    <w:lvl w:ilvl="1" w:tplc="0C090003" w:tentative="1">
      <w:start w:val="1"/>
      <w:numFmt w:val="bullet"/>
      <w:lvlText w:val="o"/>
      <w:lvlJc w:val="left"/>
      <w:pPr>
        <w:ind w:left="3708" w:hanging="360"/>
      </w:pPr>
      <w:rPr>
        <w:rFonts w:ascii="Courier New" w:hAnsi="Courier New" w:cs="Courier New" w:hint="default"/>
      </w:rPr>
    </w:lvl>
    <w:lvl w:ilvl="2" w:tplc="0C090005" w:tentative="1">
      <w:start w:val="1"/>
      <w:numFmt w:val="bullet"/>
      <w:lvlText w:val=""/>
      <w:lvlJc w:val="left"/>
      <w:pPr>
        <w:ind w:left="4428" w:hanging="360"/>
      </w:pPr>
      <w:rPr>
        <w:rFonts w:ascii="Wingdings" w:hAnsi="Wingdings" w:hint="default"/>
      </w:rPr>
    </w:lvl>
    <w:lvl w:ilvl="3" w:tplc="0C090001" w:tentative="1">
      <w:start w:val="1"/>
      <w:numFmt w:val="bullet"/>
      <w:lvlText w:val=""/>
      <w:lvlJc w:val="left"/>
      <w:pPr>
        <w:ind w:left="5148" w:hanging="360"/>
      </w:pPr>
      <w:rPr>
        <w:rFonts w:ascii="Symbol" w:hAnsi="Symbol" w:hint="default"/>
      </w:rPr>
    </w:lvl>
    <w:lvl w:ilvl="4" w:tplc="0C090003" w:tentative="1">
      <w:start w:val="1"/>
      <w:numFmt w:val="bullet"/>
      <w:lvlText w:val="o"/>
      <w:lvlJc w:val="left"/>
      <w:pPr>
        <w:ind w:left="5868" w:hanging="360"/>
      </w:pPr>
      <w:rPr>
        <w:rFonts w:ascii="Courier New" w:hAnsi="Courier New" w:cs="Courier New" w:hint="default"/>
      </w:rPr>
    </w:lvl>
    <w:lvl w:ilvl="5" w:tplc="0C090005" w:tentative="1">
      <w:start w:val="1"/>
      <w:numFmt w:val="bullet"/>
      <w:lvlText w:val=""/>
      <w:lvlJc w:val="left"/>
      <w:pPr>
        <w:ind w:left="6588" w:hanging="360"/>
      </w:pPr>
      <w:rPr>
        <w:rFonts w:ascii="Wingdings" w:hAnsi="Wingdings" w:hint="default"/>
      </w:rPr>
    </w:lvl>
    <w:lvl w:ilvl="6" w:tplc="0C090001" w:tentative="1">
      <w:start w:val="1"/>
      <w:numFmt w:val="bullet"/>
      <w:lvlText w:val=""/>
      <w:lvlJc w:val="left"/>
      <w:pPr>
        <w:ind w:left="7308" w:hanging="360"/>
      </w:pPr>
      <w:rPr>
        <w:rFonts w:ascii="Symbol" w:hAnsi="Symbol" w:hint="default"/>
      </w:rPr>
    </w:lvl>
    <w:lvl w:ilvl="7" w:tplc="0C090003" w:tentative="1">
      <w:start w:val="1"/>
      <w:numFmt w:val="bullet"/>
      <w:lvlText w:val="o"/>
      <w:lvlJc w:val="left"/>
      <w:pPr>
        <w:ind w:left="8028" w:hanging="360"/>
      </w:pPr>
      <w:rPr>
        <w:rFonts w:ascii="Courier New" w:hAnsi="Courier New" w:cs="Courier New" w:hint="default"/>
      </w:rPr>
    </w:lvl>
    <w:lvl w:ilvl="8" w:tplc="0C090005" w:tentative="1">
      <w:start w:val="1"/>
      <w:numFmt w:val="bullet"/>
      <w:lvlText w:val=""/>
      <w:lvlJc w:val="left"/>
      <w:pPr>
        <w:ind w:left="8748" w:hanging="360"/>
      </w:pPr>
      <w:rPr>
        <w:rFonts w:ascii="Wingdings" w:hAnsi="Wingdings" w:hint="default"/>
      </w:rPr>
    </w:lvl>
  </w:abstractNum>
  <w:abstractNum w:abstractNumId="18">
    <w:nsid w:val="3DCC02B2"/>
    <w:multiLevelType w:val="hybridMultilevel"/>
    <w:tmpl w:val="4DA6356E"/>
    <w:lvl w:ilvl="0" w:tplc="0FD250FE">
      <w:start w:val="1"/>
      <w:numFmt w:val="bullet"/>
      <w:lvlText w:val=""/>
      <w:lvlJc w:val="left"/>
      <w:pPr>
        <w:tabs>
          <w:tab w:val="num" w:pos="2121"/>
        </w:tabs>
        <w:ind w:left="357" w:firstLine="1043"/>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19">
    <w:nsid w:val="494E02F0"/>
    <w:multiLevelType w:val="multilevel"/>
    <w:tmpl w:val="0C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0">
    <w:nsid w:val="58185139"/>
    <w:multiLevelType w:val="hybridMultilevel"/>
    <w:tmpl w:val="E6864360"/>
    <w:lvl w:ilvl="0" w:tplc="4894A9C6">
      <w:start w:val="1"/>
      <w:numFmt w:val="bullet"/>
      <w:pStyle w:val="EnStatemen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5EAA7458"/>
    <w:multiLevelType w:val="multilevel"/>
    <w:tmpl w:val="0C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2">
    <w:nsid w:val="604757A2"/>
    <w:multiLevelType w:val="multilevel"/>
    <w:tmpl w:val="0C09001D"/>
    <w:numStyleLink w:val="1ai"/>
  </w:abstractNum>
  <w:abstractNum w:abstractNumId="23">
    <w:nsid w:val="67642EE7"/>
    <w:multiLevelType w:val="multilevel"/>
    <w:tmpl w:val="0C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6E5455E3"/>
    <w:multiLevelType w:val="multilevel"/>
    <w:tmpl w:val="0C09001D"/>
    <w:numStyleLink w:val="1ai"/>
  </w:abstractNum>
  <w:num w:numId="1">
    <w:abstractNumId w:val="21"/>
  </w:num>
  <w:num w:numId="2">
    <w:abstractNumId w:val="19"/>
  </w:num>
  <w:num w:numId="3">
    <w:abstractNumId w:val="11"/>
  </w:num>
  <w:num w:numId="4">
    <w:abstractNumId w:val="23"/>
  </w:num>
  <w:num w:numId="5">
    <w:abstractNumId w:val="15"/>
  </w:num>
  <w:num w:numId="6">
    <w:abstractNumId w:val="12"/>
  </w:num>
  <w:num w:numId="7">
    <w:abstractNumId w:val="9"/>
  </w:num>
  <w:num w:numId="8">
    <w:abstractNumId w:val="9"/>
  </w:num>
  <w:num w:numId="9">
    <w:abstractNumId w:val="7"/>
  </w:num>
  <w:num w:numId="10">
    <w:abstractNumId w:val="7"/>
  </w:num>
  <w:num w:numId="11">
    <w:abstractNumId w:val="6"/>
  </w:num>
  <w:num w:numId="12">
    <w:abstractNumId w:val="6"/>
  </w:num>
  <w:num w:numId="13">
    <w:abstractNumId w:val="5"/>
  </w:num>
  <w:num w:numId="14">
    <w:abstractNumId w:val="5"/>
  </w:num>
  <w:num w:numId="15">
    <w:abstractNumId w:val="4"/>
  </w:num>
  <w:num w:numId="16">
    <w:abstractNumId w:val="4"/>
  </w:num>
  <w:num w:numId="17">
    <w:abstractNumId w:val="8"/>
  </w:num>
  <w:num w:numId="18">
    <w:abstractNumId w:val="8"/>
  </w:num>
  <w:num w:numId="19">
    <w:abstractNumId w:val="3"/>
  </w:num>
  <w:num w:numId="20">
    <w:abstractNumId w:val="3"/>
  </w:num>
  <w:num w:numId="21">
    <w:abstractNumId w:val="2"/>
  </w:num>
  <w:num w:numId="22">
    <w:abstractNumId w:val="2"/>
  </w:num>
  <w:num w:numId="23">
    <w:abstractNumId w:val="1"/>
  </w:num>
  <w:num w:numId="24">
    <w:abstractNumId w:val="1"/>
  </w:num>
  <w:num w:numId="25">
    <w:abstractNumId w:val="0"/>
  </w:num>
  <w:num w:numId="26">
    <w:abstractNumId w:val="0"/>
  </w:num>
  <w:num w:numId="27">
    <w:abstractNumId w:val="18"/>
  </w:num>
  <w:num w:numId="28">
    <w:abstractNumId w:val="13"/>
  </w:num>
  <w:num w:numId="29">
    <w:abstractNumId w:val="24"/>
  </w:num>
  <w:num w:numId="30">
    <w:abstractNumId w:val="14"/>
  </w:num>
  <w:num w:numId="31">
    <w:abstractNumId w:val="22"/>
  </w:num>
  <w:num w:numId="32">
    <w:abstractNumId w:val="16"/>
  </w:num>
  <w:num w:numId="33">
    <w:abstractNumId w:val="17"/>
  </w:num>
  <w:num w:numId="34">
    <w:abstractNumId w:val="10"/>
  </w:num>
  <w:num w:numId="3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removePersonalInformation/>
  <w:removeDateAndTime/>
  <w:embedTrueTypeFonts/>
  <w:saveSubsetFonts/>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evenAndOddHeaders/>
  <w:drawingGridHorizontalSpacing w:val="110"/>
  <w:displayHorizontalDrawingGridEvery w:val="2"/>
  <w:noPunctuationKerning/>
  <w:characterSpacingControl w:val="doNotCompress"/>
  <w:hdrShapeDefaults>
    <o:shapedefaults v:ext="edit" spidmax="522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1790"/>
    <w:rsid w:val="00005B77"/>
    <w:rsid w:val="00030B66"/>
    <w:rsid w:val="0003273B"/>
    <w:rsid w:val="00033FAF"/>
    <w:rsid w:val="00061CD5"/>
    <w:rsid w:val="00067ED7"/>
    <w:rsid w:val="00070435"/>
    <w:rsid w:val="0007557F"/>
    <w:rsid w:val="000A005A"/>
    <w:rsid w:val="000B008A"/>
    <w:rsid w:val="000B3504"/>
    <w:rsid w:val="000B7E29"/>
    <w:rsid w:val="000D4FDF"/>
    <w:rsid w:val="000E677B"/>
    <w:rsid w:val="000F29E8"/>
    <w:rsid w:val="001306D4"/>
    <w:rsid w:val="0013120B"/>
    <w:rsid w:val="001510A5"/>
    <w:rsid w:val="00172C04"/>
    <w:rsid w:val="00182E26"/>
    <w:rsid w:val="0019698E"/>
    <w:rsid w:val="001A0006"/>
    <w:rsid w:val="001A13D0"/>
    <w:rsid w:val="001A2248"/>
    <w:rsid w:val="001B5915"/>
    <w:rsid w:val="001C6E89"/>
    <w:rsid w:val="001E14E0"/>
    <w:rsid w:val="001E3F56"/>
    <w:rsid w:val="001F140F"/>
    <w:rsid w:val="001F36DC"/>
    <w:rsid w:val="00202976"/>
    <w:rsid w:val="00207CFE"/>
    <w:rsid w:val="00213F8F"/>
    <w:rsid w:val="00222A3F"/>
    <w:rsid w:val="00226405"/>
    <w:rsid w:val="00227C4F"/>
    <w:rsid w:val="00235CB9"/>
    <w:rsid w:val="002505D8"/>
    <w:rsid w:val="00254DD3"/>
    <w:rsid w:val="0028311F"/>
    <w:rsid w:val="0028439E"/>
    <w:rsid w:val="002B1A7A"/>
    <w:rsid w:val="002D4154"/>
    <w:rsid w:val="002E4EF4"/>
    <w:rsid w:val="002E6351"/>
    <w:rsid w:val="002F4B2C"/>
    <w:rsid w:val="002F5B83"/>
    <w:rsid w:val="0030252A"/>
    <w:rsid w:val="00307264"/>
    <w:rsid w:val="0032035D"/>
    <w:rsid w:val="00327646"/>
    <w:rsid w:val="00327F6C"/>
    <w:rsid w:val="003316BC"/>
    <w:rsid w:val="003413FE"/>
    <w:rsid w:val="00365E17"/>
    <w:rsid w:val="003707C4"/>
    <w:rsid w:val="00381AB0"/>
    <w:rsid w:val="003970EE"/>
    <w:rsid w:val="003B034F"/>
    <w:rsid w:val="003E552A"/>
    <w:rsid w:val="003F4868"/>
    <w:rsid w:val="00401C77"/>
    <w:rsid w:val="00432AAA"/>
    <w:rsid w:val="00456866"/>
    <w:rsid w:val="004857AA"/>
    <w:rsid w:val="004918A6"/>
    <w:rsid w:val="0049595A"/>
    <w:rsid w:val="004C5633"/>
    <w:rsid w:val="004C6769"/>
    <w:rsid w:val="004F2472"/>
    <w:rsid w:val="004F5B0B"/>
    <w:rsid w:val="00512768"/>
    <w:rsid w:val="00516DA4"/>
    <w:rsid w:val="00535A57"/>
    <w:rsid w:val="0053656B"/>
    <w:rsid w:val="005475D0"/>
    <w:rsid w:val="00552283"/>
    <w:rsid w:val="00557B91"/>
    <w:rsid w:val="005755BA"/>
    <w:rsid w:val="00581A69"/>
    <w:rsid w:val="00582870"/>
    <w:rsid w:val="005943A0"/>
    <w:rsid w:val="005A1DC6"/>
    <w:rsid w:val="005A4724"/>
    <w:rsid w:val="005B3CB5"/>
    <w:rsid w:val="005B6C63"/>
    <w:rsid w:val="005C22A9"/>
    <w:rsid w:val="005E1D11"/>
    <w:rsid w:val="005F6EE5"/>
    <w:rsid w:val="006177E6"/>
    <w:rsid w:val="00625330"/>
    <w:rsid w:val="006346FD"/>
    <w:rsid w:val="00644F36"/>
    <w:rsid w:val="00651912"/>
    <w:rsid w:val="00653641"/>
    <w:rsid w:val="00654D90"/>
    <w:rsid w:val="0066325A"/>
    <w:rsid w:val="00677B4A"/>
    <w:rsid w:val="00683E1E"/>
    <w:rsid w:val="006843A3"/>
    <w:rsid w:val="00696054"/>
    <w:rsid w:val="006A5342"/>
    <w:rsid w:val="006A6046"/>
    <w:rsid w:val="006A6C41"/>
    <w:rsid w:val="006A7178"/>
    <w:rsid w:val="006B5C73"/>
    <w:rsid w:val="006C3DC8"/>
    <w:rsid w:val="006C7AF0"/>
    <w:rsid w:val="006D26ED"/>
    <w:rsid w:val="006E1790"/>
    <w:rsid w:val="006E1AC9"/>
    <w:rsid w:val="006F0F07"/>
    <w:rsid w:val="00700AD8"/>
    <w:rsid w:val="00701352"/>
    <w:rsid w:val="00712389"/>
    <w:rsid w:val="0073629B"/>
    <w:rsid w:val="00745219"/>
    <w:rsid w:val="00745AB1"/>
    <w:rsid w:val="00746642"/>
    <w:rsid w:val="00774192"/>
    <w:rsid w:val="00786C3C"/>
    <w:rsid w:val="007A020B"/>
    <w:rsid w:val="007A0BFD"/>
    <w:rsid w:val="007B39D7"/>
    <w:rsid w:val="007B7959"/>
    <w:rsid w:val="007E1679"/>
    <w:rsid w:val="007E198A"/>
    <w:rsid w:val="007F4720"/>
    <w:rsid w:val="007F760D"/>
    <w:rsid w:val="00804876"/>
    <w:rsid w:val="00810011"/>
    <w:rsid w:val="00834CFA"/>
    <w:rsid w:val="008641C0"/>
    <w:rsid w:val="0086458D"/>
    <w:rsid w:val="00880C64"/>
    <w:rsid w:val="00885366"/>
    <w:rsid w:val="0089320A"/>
    <w:rsid w:val="008A3850"/>
    <w:rsid w:val="008A4076"/>
    <w:rsid w:val="008B6C45"/>
    <w:rsid w:val="008C6ADB"/>
    <w:rsid w:val="008D2E61"/>
    <w:rsid w:val="008F65FB"/>
    <w:rsid w:val="00904D5F"/>
    <w:rsid w:val="0090787B"/>
    <w:rsid w:val="0091655D"/>
    <w:rsid w:val="009235A5"/>
    <w:rsid w:val="00940902"/>
    <w:rsid w:val="00947F21"/>
    <w:rsid w:val="0095171D"/>
    <w:rsid w:val="00957862"/>
    <w:rsid w:val="009616AC"/>
    <w:rsid w:val="00964802"/>
    <w:rsid w:val="0096570A"/>
    <w:rsid w:val="0097346C"/>
    <w:rsid w:val="009776D5"/>
    <w:rsid w:val="009C6061"/>
    <w:rsid w:val="009E427B"/>
    <w:rsid w:val="00A15B1D"/>
    <w:rsid w:val="00A16D93"/>
    <w:rsid w:val="00A338BC"/>
    <w:rsid w:val="00A341E4"/>
    <w:rsid w:val="00A3534F"/>
    <w:rsid w:val="00A40A17"/>
    <w:rsid w:val="00A769F6"/>
    <w:rsid w:val="00A924B7"/>
    <w:rsid w:val="00AA50B4"/>
    <w:rsid w:val="00AB0884"/>
    <w:rsid w:val="00AB7153"/>
    <w:rsid w:val="00AD5D83"/>
    <w:rsid w:val="00AF4F74"/>
    <w:rsid w:val="00AF5229"/>
    <w:rsid w:val="00AF728F"/>
    <w:rsid w:val="00B057D8"/>
    <w:rsid w:val="00B15D89"/>
    <w:rsid w:val="00B20D4B"/>
    <w:rsid w:val="00B33CE6"/>
    <w:rsid w:val="00B450B3"/>
    <w:rsid w:val="00B6065E"/>
    <w:rsid w:val="00B72569"/>
    <w:rsid w:val="00BD1789"/>
    <w:rsid w:val="00BE0FB2"/>
    <w:rsid w:val="00BE6B68"/>
    <w:rsid w:val="00C23E76"/>
    <w:rsid w:val="00C2536D"/>
    <w:rsid w:val="00C40118"/>
    <w:rsid w:val="00C45EBC"/>
    <w:rsid w:val="00C62480"/>
    <w:rsid w:val="00C77886"/>
    <w:rsid w:val="00C8015A"/>
    <w:rsid w:val="00C85125"/>
    <w:rsid w:val="00C906FB"/>
    <w:rsid w:val="00CA733C"/>
    <w:rsid w:val="00CC49AD"/>
    <w:rsid w:val="00CE6221"/>
    <w:rsid w:val="00CF5852"/>
    <w:rsid w:val="00CF6199"/>
    <w:rsid w:val="00CF6946"/>
    <w:rsid w:val="00D06263"/>
    <w:rsid w:val="00D06599"/>
    <w:rsid w:val="00D14B94"/>
    <w:rsid w:val="00D7445A"/>
    <w:rsid w:val="00D819B6"/>
    <w:rsid w:val="00D83267"/>
    <w:rsid w:val="00D86AB1"/>
    <w:rsid w:val="00D9445D"/>
    <w:rsid w:val="00DA2639"/>
    <w:rsid w:val="00DA7FD9"/>
    <w:rsid w:val="00DB23FB"/>
    <w:rsid w:val="00DC5242"/>
    <w:rsid w:val="00DE2B39"/>
    <w:rsid w:val="00DE490F"/>
    <w:rsid w:val="00DF2AF9"/>
    <w:rsid w:val="00E100E8"/>
    <w:rsid w:val="00E13612"/>
    <w:rsid w:val="00E13A1D"/>
    <w:rsid w:val="00E23D7A"/>
    <w:rsid w:val="00E42BA4"/>
    <w:rsid w:val="00E71267"/>
    <w:rsid w:val="00E87103"/>
    <w:rsid w:val="00EA05D1"/>
    <w:rsid w:val="00ED06DD"/>
    <w:rsid w:val="00ED2012"/>
    <w:rsid w:val="00EE50E3"/>
    <w:rsid w:val="00EF4DCF"/>
    <w:rsid w:val="00F03681"/>
    <w:rsid w:val="00F2724D"/>
    <w:rsid w:val="00F339F2"/>
    <w:rsid w:val="00F33DEF"/>
    <w:rsid w:val="00F34446"/>
    <w:rsid w:val="00F43387"/>
    <w:rsid w:val="00F64012"/>
    <w:rsid w:val="00F90D8E"/>
    <w:rsid w:val="00F93624"/>
    <w:rsid w:val="00F974A3"/>
    <w:rsid w:val="00FA00FC"/>
    <w:rsid w:val="00FA4AB5"/>
    <w:rsid w:val="00FA5035"/>
    <w:rsid w:val="00FB0941"/>
    <w:rsid w:val="00FB3203"/>
    <w:rsid w:val="00FC0982"/>
    <w:rsid w:val="00FC30BC"/>
    <w:rsid w:val="00FD307C"/>
    <w:rsid w:val="00FE766C"/>
    <w:rsid w:val="00FE7E7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time"/>
  <w:smartTagType w:namespaceuri="urn:schemas-microsoft-com:office:smarttags" w:name="date"/>
  <w:smartTagType w:namespaceuri="urn:schemas-microsoft-com:office:smarttags" w:name="country-region"/>
  <w:smartTagType w:namespaceuri="urn:schemas-microsoft-com:office:smarttags" w:name="place"/>
  <w:shapeDefaults>
    <o:shapedefaults v:ext="edit" spidmax="522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7F4720"/>
    <w:pPr>
      <w:spacing w:line="260" w:lineRule="atLeast"/>
    </w:pPr>
    <w:rPr>
      <w:rFonts w:eastAsiaTheme="minorHAnsi" w:cstheme="minorBidi"/>
      <w:sz w:val="22"/>
      <w:lang w:eastAsia="en-US"/>
    </w:rPr>
  </w:style>
  <w:style w:type="paragraph" w:styleId="Heading1">
    <w:name w:val="heading 1"/>
    <w:next w:val="Heading2"/>
    <w:autoRedefine/>
    <w:qFormat/>
    <w:rsid w:val="0007557F"/>
    <w:pPr>
      <w:keepNext/>
      <w:keepLines/>
      <w:ind w:left="1134" w:hanging="1134"/>
      <w:outlineLvl w:val="0"/>
    </w:pPr>
    <w:rPr>
      <w:b/>
      <w:bCs/>
      <w:kern w:val="28"/>
      <w:sz w:val="36"/>
      <w:szCs w:val="32"/>
    </w:rPr>
  </w:style>
  <w:style w:type="paragraph" w:styleId="Heading2">
    <w:name w:val="heading 2"/>
    <w:basedOn w:val="Heading1"/>
    <w:next w:val="Heading3"/>
    <w:autoRedefine/>
    <w:qFormat/>
    <w:rsid w:val="0007557F"/>
    <w:pPr>
      <w:spacing w:before="280"/>
      <w:outlineLvl w:val="1"/>
    </w:pPr>
    <w:rPr>
      <w:bCs w:val="0"/>
      <w:iCs/>
      <w:sz w:val="32"/>
      <w:szCs w:val="28"/>
    </w:rPr>
  </w:style>
  <w:style w:type="paragraph" w:styleId="Heading3">
    <w:name w:val="heading 3"/>
    <w:basedOn w:val="Heading1"/>
    <w:next w:val="Heading4"/>
    <w:autoRedefine/>
    <w:qFormat/>
    <w:rsid w:val="0007557F"/>
    <w:pPr>
      <w:spacing w:before="240"/>
      <w:outlineLvl w:val="2"/>
    </w:pPr>
    <w:rPr>
      <w:bCs w:val="0"/>
      <w:sz w:val="28"/>
      <w:szCs w:val="26"/>
    </w:rPr>
  </w:style>
  <w:style w:type="paragraph" w:styleId="Heading4">
    <w:name w:val="heading 4"/>
    <w:basedOn w:val="Heading1"/>
    <w:next w:val="Heading5"/>
    <w:autoRedefine/>
    <w:qFormat/>
    <w:rsid w:val="0007557F"/>
    <w:pPr>
      <w:spacing w:before="220"/>
      <w:outlineLvl w:val="3"/>
    </w:pPr>
    <w:rPr>
      <w:bCs w:val="0"/>
      <w:sz w:val="26"/>
      <w:szCs w:val="28"/>
    </w:rPr>
  </w:style>
  <w:style w:type="paragraph" w:styleId="Heading5">
    <w:name w:val="heading 5"/>
    <w:basedOn w:val="Heading1"/>
    <w:next w:val="subsection"/>
    <w:autoRedefine/>
    <w:qFormat/>
    <w:rsid w:val="0007557F"/>
    <w:pPr>
      <w:spacing w:before="280"/>
      <w:outlineLvl w:val="4"/>
    </w:pPr>
    <w:rPr>
      <w:bCs w:val="0"/>
      <w:iCs/>
      <w:sz w:val="24"/>
      <w:szCs w:val="26"/>
    </w:rPr>
  </w:style>
  <w:style w:type="paragraph" w:styleId="Heading6">
    <w:name w:val="heading 6"/>
    <w:basedOn w:val="Heading1"/>
    <w:next w:val="Heading7"/>
    <w:autoRedefine/>
    <w:qFormat/>
    <w:rsid w:val="0007557F"/>
    <w:pPr>
      <w:outlineLvl w:val="5"/>
    </w:pPr>
    <w:rPr>
      <w:rFonts w:ascii="Arial" w:hAnsi="Arial" w:cs="Arial"/>
      <w:bCs w:val="0"/>
      <w:sz w:val="32"/>
      <w:szCs w:val="22"/>
    </w:rPr>
  </w:style>
  <w:style w:type="paragraph" w:styleId="Heading7">
    <w:name w:val="heading 7"/>
    <w:basedOn w:val="Heading6"/>
    <w:next w:val="Normal"/>
    <w:autoRedefine/>
    <w:qFormat/>
    <w:rsid w:val="0007557F"/>
    <w:pPr>
      <w:spacing w:before="280"/>
      <w:outlineLvl w:val="6"/>
    </w:pPr>
    <w:rPr>
      <w:sz w:val="28"/>
    </w:rPr>
  </w:style>
  <w:style w:type="paragraph" w:styleId="Heading8">
    <w:name w:val="heading 8"/>
    <w:basedOn w:val="Heading6"/>
    <w:next w:val="Normal"/>
    <w:autoRedefine/>
    <w:qFormat/>
    <w:rsid w:val="0007557F"/>
    <w:pPr>
      <w:spacing w:before="240"/>
      <w:outlineLvl w:val="7"/>
    </w:pPr>
    <w:rPr>
      <w:iCs/>
      <w:sz w:val="26"/>
    </w:rPr>
  </w:style>
  <w:style w:type="paragraph" w:styleId="Heading9">
    <w:name w:val="heading 9"/>
    <w:basedOn w:val="Heading1"/>
    <w:next w:val="Normal"/>
    <w:autoRedefine/>
    <w:qFormat/>
    <w:rsid w:val="0007557F"/>
    <w:pPr>
      <w:keepNext w:val="0"/>
      <w:spacing w:before="280"/>
      <w:outlineLvl w:val="8"/>
    </w:pPr>
    <w:rPr>
      <w:i/>
      <w:sz w:val="28"/>
      <w:szCs w:val="22"/>
    </w:rPr>
  </w:style>
  <w:style w:type="character" w:default="1" w:styleId="DefaultParagraphFont">
    <w:name w:val="Default Paragraph Font"/>
    <w:uiPriority w:val="1"/>
    <w:semiHidden/>
    <w:unhideWhenUsed/>
    <w:rsid w:val="007F4720"/>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7F4720"/>
  </w:style>
  <w:style w:type="numbering" w:styleId="111111">
    <w:name w:val="Outline List 2"/>
    <w:basedOn w:val="NoList"/>
    <w:rsid w:val="0007557F"/>
    <w:pPr>
      <w:numPr>
        <w:numId w:val="1"/>
      </w:numPr>
    </w:pPr>
  </w:style>
  <w:style w:type="numbering" w:styleId="1ai">
    <w:name w:val="Outline List 1"/>
    <w:basedOn w:val="NoList"/>
    <w:rsid w:val="0007557F"/>
    <w:pPr>
      <w:numPr>
        <w:numId w:val="4"/>
      </w:numPr>
    </w:pPr>
  </w:style>
  <w:style w:type="paragraph" w:customStyle="1" w:styleId="ActHead1">
    <w:name w:val="ActHead 1"/>
    <w:aliases w:val="c"/>
    <w:basedOn w:val="OPCParaBase"/>
    <w:next w:val="Normal"/>
    <w:qFormat/>
    <w:rsid w:val="007F4720"/>
    <w:pPr>
      <w:keepNext/>
      <w:keepLines/>
      <w:spacing w:line="240" w:lineRule="auto"/>
      <w:ind w:left="1134" w:hanging="1134"/>
      <w:outlineLvl w:val="0"/>
    </w:pPr>
    <w:rPr>
      <w:b/>
      <w:kern w:val="28"/>
      <w:sz w:val="36"/>
    </w:rPr>
  </w:style>
  <w:style w:type="paragraph" w:customStyle="1" w:styleId="ActHead2">
    <w:name w:val="ActHead 2"/>
    <w:aliases w:val="p"/>
    <w:basedOn w:val="OPCParaBase"/>
    <w:next w:val="ActHead3"/>
    <w:qFormat/>
    <w:rsid w:val="007F4720"/>
    <w:pPr>
      <w:keepNext/>
      <w:keepLines/>
      <w:spacing w:before="280" w:line="240" w:lineRule="auto"/>
      <w:ind w:left="1134" w:hanging="1134"/>
      <w:outlineLvl w:val="1"/>
    </w:pPr>
    <w:rPr>
      <w:b/>
      <w:kern w:val="28"/>
      <w:sz w:val="32"/>
    </w:rPr>
  </w:style>
  <w:style w:type="paragraph" w:customStyle="1" w:styleId="ActHead3">
    <w:name w:val="ActHead 3"/>
    <w:aliases w:val="d"/>
    <w:basedOn w:val="OPCParaBase"/>
    <w:next w:val="ActHead4"/>
    <w:qFormat/>
    <w:rsid w:val="007F4720"/>
    <w:pPr>
      <w:keepNext/>
      <w:keepLines/>
      <w:spacing w:before="240" w:line="240" w:lineRule="auto"/>
      <w:ind w:left="1134" w:hanging="1134"/>
      <w:outlineLvl w:val="2"/>
    </w:pPr>
    <w:rPr>
      <w:b/>
      <w:kern w:val="28"/>
      <w:sz w:val="28"/>
    </w:rPr>
  </w:style>
  <w:style w:type="paragraph" w:customStyle="1" w:styleId="ActHead4">
    <w:name w:val="ActHead 4"/>
    <w:aliases w:val="sd"/>
    <w:basedOn w:val="OPCParaBase"/>
    <w:next w:val="ActHead5"/>
    <w:qFormat/>
    <w:rsid w:val="007F4720"/>
    <w:pPr>
      <w:keepNext/>
      <w:keepLines/>
      <w:spacing w:before="220" w:line="240" w:lineRule="auto"/>
      <w:ind w:left="1134" w:hanging="1134"/>
      <w:outlineLvl w:val="3"/>
    </w:pPr>
    <w:rPr>
      <w:b/>
      <w:kern w:val="28"/>
      <w:sz w:val="26"/>
    </w:rPr>
  </w:style>
  <w:style w:type="paragraph" w:customStyle="1" w:styleId="ActHead5">
    <w:name w:val="ActHead 5"/>
    <w:aliases w:val="s"/>
    <w:basedOn w:val="OPCParaBase"/>
    <w:next w:val="subsection"/>
    <w:link w:val="ActHead5Char"/>
    <w:qFormat/>
    <w:rsid w:val="007F4720"/>
    <w:pPr>
      <w:keepNext/>
      <w:keepLines/>
      <w:spacing w:before="280" w:line="240" w:lineRule="auto"/>
      <w:ind w:left="1134" w:hanging="1134"/>
      <w:outlineLvl w:val="4"/>
    </w:pPr>
    <w:rPr>
      <w:b/>
      <w:kern w:val="28"/>
      <w:sz w:val="24"/>
    </w:rPr>
  </w:style>
  <w:style w:type="paragraph" w:customStyle="1" w:styleId="ActHead6">
    <w:name w:val="ActHead 6"/>
    <w:aliases w:val="as"/>
    <w:basedOn w:val="OPCParaBase"/>
    <w:next w:val="ActHead7"/>
    <w:qFormat/>
    <w:rsid w:val="007F4720"/>
    <w:pPr>
      <w:keepNext/>
      <w:keepLines/>
      <w:spacing w:line="240" w:lineRule="auto"/>
      <w:ind w:left="1134" w:hanging="1134"/>
      <w:outlineLvl w:val="5"/>
    </w:pPr>
    <w:rPr>
      <w:rFonts w:ascii="Arial" w:hAnsi="Arial"/>
      <w:b/>
      <w:kern w:val="28"/>
      <w:sz w:val="32"/>
    </w:rPr>
  </w:style>
  <w:style w:type="paragraph" w:customStyle="1" w:styleId="ActHead7">
    <w:name w:val="ActHead 7"/>
    <w:aliases w:val="ap"/>
    <w:basedOn w:val="OPCParaBase"/>
    <w:next w:val="ItemHead"/>
    <w:qFormat/>
    <w:rsid w:val="007F4720"/>
    <w:pPr>
      <w:keepNext/>
      <w:keepLines/>
      <w:spacing w:before="280" w:line="240" w:lineRule="auto"/>
      <w:ind w:left="1134" w:hanging="1134"/>
      <w:outlineLvl w:val="6"/>
    </w:pPr>
    <w:rPr>
      <w:rFonts w:ascii="Arial" w:hAnsi="Arial"/>
      <w:b/>
      <w:kern w:val="28"/>
      <w:sz w:val="28"/>
    </w:rPr>
  </w:style>
  <w:style w:type="paragraph" w:customStyle="1" w:styleId="ActHead8">
    <w:name w:val="ActHead 8"/>
    <w:aliases w:val="ad"/>
    <w:basedOn w:val="OPCParaBase"/>
    <w:next w:val="ItemHead"/>
    <w:qFormat/>
    <w:rsid w:val="007F4720"/>
    <w:pPr>
      <w:keepNext/>
      <w:keepLines/>
      <w:spacing w:before="240" w:line="240" w:lineRule="auto"/>
      <w:ind w:left="1134" w:hanging="1134"/>
      <w:outlineLvl w:val="7"/>
    </w:pPr>
    <w:rPr>
      <w:rFonts w:ascii="Arial" w:hAnsi="Arial"/>
      <w:b/>
      <w:kern w:val="28"/>
      <w:sz w:val="26"/>
    </w:rPr>
  </w:style>
  <w:style w:type="paragraph" w:customStyle="1" w:styleId="ActHead9">
    <w:name w:val="ActHead 9"/>
    <w:aliases w:val="aat"/>
    <w:basedOn w:val="OPCParaBase"/>
    <w:next w:val="ItemHead"/>
    <w:qFormat/>
    <w:rsid w:val="007F4720"/>
    <w:pPr>
      <w:keepNext/>
      <w:keepLines/>
      <w:spacing w:before="280" w:line="240" w:lineRule="auto"/>
      <w:ind w:left="1134" w:hanging="1134"/>
      <w:outlineLvl w:val="8"/>
    </w:pPr>
    <w:rPr>
      <w:b/>
      <w:i/>
      <w:kern w:val="28"/>
      <w:sz w:val="28"/>
    </w:rPr>
  </w:style>
  <w:style w:type="character" w:customStyle="1" w:styleId="CharSubPartTextCASA">
    <w:name w:val="CharSubPartText(CASA)"/>
    <w:basedOn w:val="OPCCharBase"/>
    <w:uiPriority w:val="1"/>
    <w:rsid w:val="007F4720"/>
  </w:style>
  <w:style w:type="paragraph" w:customStyle="1" w:styleId="Actno">
    <w:name w:val="Actno"/>
    <w:basedOn w:val="ShortT"/>
    <w:next w:val="Normal"/>
    <w:qFormat/>
    <w:rsid w:val="007F4720"/>
  </w:style>
  <w:style w:type="character" w:customStyle="1" w:styleId="CharSubPartNoCASA">
    <w:name w:val="CharSubPartNo(CASA)"/>
    <w:basedOn w:val="OPCCharBase"/>
    <w:uiPriority w:val="1"/>
    <w:rsid w:val="007F4720"/>
  </w:style>
  <w:style w:type="paragraph" w:customStyle="1" w:styleId="ENoteTTIndentHeadingSub">
    <w:name w:val="ENoteTTIndentHeadingSub"/>
    <w:aliases w:val="enTTHis"/>
    <w:basedOn w:val="OPCParaBase"/>
    <w:rsid w:val="007F4720"/>
    <w:pPr>
      <w:keepNext/>
      <w:spacing w:before="60" w:line="240" w:lineRule="atLeast"/>
      <w:ind w:left="340"/>
    </w:pPr>
    <w:rPr>
      <w:b/>
      <w:sz w:val="16"/>
    </w:rPr>
  </w:style>
  <w:style w:type="paragraph" w:customStyle="1" w:styleId="ENoteTTiSub">
    <w:name w:val="ENoteTTiSub"/>
    <w:aliases w:val="enttis"/>
    <w:basedOn w:val="OPCParaBase"/>
    <w:rsid w:val="007F4720"/>
    <w:pPr>
      <w:keepNext/>
      <w:spacing w:before="60" w:line="240" w:lineRule="atLeast"/>
      <w:ind w:left="340"/>
    </w:pPr>
    <w:rPr>
      <w:sz w:val="16"/>
    </w:rPr>
  </w:style>
  <w:style w:type="paragraph" w:customStyle="1" w:styleId="SubDivisionMigration">
    <w:name w:val="SubDivisionMigration"/>
    <w:aliases w:val="sdm"/>
    <w:basedOn w:val="OPCParaBase"/>
    <w:rsid w:val="007F4720"/>
    <w:pPr>
      <w:keepNext/>
      <w:keepLines/>
      <w:spacing w:before="220" w:line="240" w:lineRule="auto"/>
      <w:ind w:left="1134" w:hanging="1134"/>
    </w:pPr>
    <w:rPr>
      <w:b/>
      <w:sz w:val="26"/>
    </w:rPr>
  </w:style>
  <w:style w:type="paragraph" w:customStyle="1" w:styleId="DivisionMigration">
    <w:name w:val="DivisionMigration"/>
    <w:aliases w:val="dm"/>
    <w:basedOn w:val="OPCParaBase"/>
    <w:next w:val="SubDivisionMigration"/>
    <w:rsid w:val="007F4720"/>
    <w:pPr>
      <w:keepNext/>
      <w:keepLines/>
      <w:spacing w:before="240" w:line="240" w:lineRule="auto"/>
      <w:ind w:left="1134" w:hanging="1134"/>
    </w:pPr>
    <w:rPr>
      <w:b/>
      <w:sz w:val="28"/>
    </w:rPr>
  </w:style>
  <w:style w:type="numbering" w:styleId="ArticleSection">
    <w:name w:val="Outline List 3"/>
    <w:basedOn w:val="NoList"/>
    <w:rsid w:val="0007557F"/>
    <w:pPr>
      <w:numPr>
        <w:numId w:val="5"/>
      </w:numPr>
    </w:pPr>
  </w:style>
  <w:style w:type="paragraph" w:styleId="BalloonText">
    <w:name w:val="Balloon Text"/>
    <w:basedOn w:val="Normal"/>
    <w:link w:val="BalloonTextChar"/>
    <w:uiPriority w:val="99"/>
    <w:unhideWhenUsed/>
    <w:rsid w:val="007F4720"/>
    <w:pPr>
      <w:spacing w:line="240" w:lineRule="auto"/>
    </w:pPr>
    <w:rPr>
      <w:rFonts w:ascii="Tahoma" w:hAnsi="Tahoma" w:cs="Tahoma"/>
      <w:sz w:val="16"/>
      <w:szCs w:val="16"/>
    </w:rPr>
  </w:style>
  <w:style w:type="paragraph" w:styleId="BlockText">
    <w:name w:val="Block Text"/>
    <w:rsid w:val="0007557F"/>
    <w:pPr>
      <w:spacing w:after="120"/>
      <w:ind w:left="1440" w:right="1440"/>
    </w:pPr>
    <w:rPr>
      <w:sz w:val="22"/>
      <w:szCs w:val="24"/>
    </w:rPr>
  </w:style>
  <w:style w:type="paragraph" w:customStyle="1" w:styleId="Blocks">
    <w:name w:val="Blocks"/>
    <w:aliases w:val="bb"/>
    <w:basedOn w:val="OPCParaBase"/>
    <w:qFormat/>
    <w:rsid w:val="007F4720"/>
    <w:pPr>
      <w:spacing w:line="240" w:lineRule="auto"/>
    </w:pPr>
    <w:rPr>
      <w:sz w:val="24"/>
    </w:rPr>
  </w:style>
  <w:style w:type="paragraph" w:styleId="BodyText">
    <w:name w:val="Body Text"/>
    <w:rsid w:val="0007557F"/>
    <w:pPr>
      <w:spacing w:after="120"/>
    </w:pPr>
    <w:rPr>
      <w:sz w:val="22"/>
      <w:szCs w:val="24"/>
    </w:rPr>
  </w:style>
  <w:style w:type="paragraph" w:styleId="BodyText2">
    <w:name w:val="Body Text 2"/>
    <w:rsid w:val="0007557F"/>
    <w:pPr>
      <w:spacing w:after="120" w:line="480" w:lineRule="auto"/>
    </w:pPr>
    <w:rPr>
      <w:sz w:val="22"/>
      <w:szCs w:val="24"/>
    </w:rPr>
  </w:style>
  <w:style w:type="paragraph" w:styleId="BodyText3">
    <w:name w:val="Body Text 3"/>
    <w:rsid w:val="0007557F"/>
    <w:pPr>
      <w:spacing w:after="120"/>
    </w:pPr>
    <w:rPr>
      <w:sz w:val="16"/>
      <w:szCs w:val="16"/>
    </w:rPr>
  </w:style>
  <w:style w:type="paragraph" w:styleId="BodyTextFirstIndent">
    <w:name w:val="Body Text First Indent"/>
    <w:basedOn w:val="BodyText"/>
    <w:rsid w:val="0007557F"/>
    <w:pPr>
      <w:ind w:firstLine="210"/>
    </w:pPr>
  </w:style>
  <w:style w:type="paragraph" w:styleId="BodyTextIndent">
    <w:name w:val="Body Text Indent"/>
    <w:rsid w:val="0007557F"/>
    <w:pPr>
      <w:spacing w:after="120"/>
      <w:ind w:left="283"/>
    </w:pPr>
    <w:rPr>
      <w:sz w:val="22"/>
      <w:szCs w:val="24"/>
    </w:rPr>
  </w:style>
  <w:style w:type="paragraph" w:styleId="BodyTextFirstIndent2">
    <w:name w:val="Body Text First Indent 2"/>
    <w:basedOn w:val="BodyTextIndent"/>
    <w:rsid w:val="0007557F"/>
    <w:pPr>
      <w:ind w:firstLine="210"/>
    </w:pPr>
  </w:style>
  <w:style w:type="paragraph" w:styleId="BodyTextIndent2">
    <w:name w:val="Body Text Indent 2"/>
    <w:rsid w:val="0007557F"/>
    <w:pPr>
      <w:spacing w:after="120" w:line="480" w:lineRule="auto"/>
      <w:ind w:left="283"/>
    </w:pPr>
    <w:rPr>
      <w:sz w:val="22"/>
      <w:szCs w:val="24"/>
    </w:rPr>
  </w:style>
  <w:style w:type="paragraph" w:styleId="BodyTextIndent3">
    <w:name w:val="Body Text Indent 3"/>
    <w:rsid w:val="0007557F"/>
    <w:pPr>
      <w:spacing w:after="120"/>
      <w:ind w:left="283"/>
    </w:pPr>
    <w:rPr>
      <w:sz w:val="16"/>
      <w:szCs w:val="16"/>
    </w:rPr>
  </w:style>
  <w:style w:type="paragraph" w:customStyle="1" w:styleId="BoxText">
    <w:name w:val="BoxText"/>
    <w:aliases w:val="bt"/>
    <w:basedOn w:val="OPCParaBase"/>
    <w:qFormat/>
    <w:rsid w:val="007F4720"/>
    <w:pPr>
      <w:pBdr>
        <w:top w:val="single" w:sz="6" w:space="5" w:color="auto"/>
        <w:left w:val="single" w:sz="6" w:space="5" w:color="auto"/>
        <w:bottom w:val="single" w:sz="6" w:space="5" w:color="auto"/>
        <w:right w:val="single" w:sz="6" w:space="5" w:color="auto"/>
      </w:pBdr>
      <w:spacing w:before="240" w:line="240" w:lineRule="auto"/>
      <w:ind w:left="1134"/>
    </w:pPr>
  </w:style>
  <w:style w:type="paragraph" w:customStyle="1" w:styleId="BoxHeadBold">
    <w:name w:val="BoxHeadBold"/>
    <w:aliases w:val="bhb"/>
    <w:basedOn w:val="BoxText"/>
    <w:next w:val="BoxText"/>
    <w:qFormat/>
    <w:rsid w:val="007F4720"/>
    <w:rPr>
      <w:b/>
    </w:rPr>
  </w:style>
  <w:style w:type="paragraph" w:customStyle="1" w:styleId="BoxHeadItalic">
    <w:name w:val="BoxHeadItalic"/>
    <w:aliases w:val="bhi"/>
    <w:basedOn w:val="BoxText"/>
    <w:next w:val="BoxStep"/>
    <w:qFormat/>
    <w:rsid w:val="007F4720"/>
    <w:rPr>
      <w:i/>
    </w:rPr>
  </w:style>
  <w:style w:type="paragraph" w:customStyle="1" w:styleId="BoxList">
    <w:name w:val="BoxList"/>
    <w:aliases w:val="bl"/>
    <w:basedOn w:val="BoxText"/>
    <w:qFormat/>
    <w:rsid w:val="007F4720"/>
    <w:pPr>
      <w:ind w:left="1559" w:hanging="425"/>
    </w:pPr>
  </w:style>
  <w:style w:type="paragraph" w:customStyle="1" w:styleId="BoxNote">
    <w:name w:val="BoxNote"/>
    <w:aliases w:val="bn"/>
    <w:basedOn w:val="BoxText"/>
    <w:qFormat/>
    <w:rsid w:val="007F4720"/>
    <w:pPr>
      <w:tabs>
        <w:tab w:val="left" w:pos="1985"/>
      </w:tabs>
      <w:spacing w:before="122" w:line="198" w:lineRule="exact"/>
      <w:ind w:left="2948" w:hanging="1814"/>
    </w:pPr>
    <w:rPr>
      <w:sz w:val="18"/>
    </w:rPr>
  </w:style>
  <w:style w:type="paragraph" w:customStyle="1" w:styleId="BoxPara">
    <w:name w:val="BoxPara"/>
    <w:aliases w:val="bp"/>
    <w:basedOn w:val="BoxText"/>
    <w:qFormat/>
    <w:rsid w:val="007F4720"/>
    <w:pPr>
      <w:tabs>
        <w:tab w:val="right" w:pos="2268"/>
      </w:tabs>
      <w:ind w:left="2552" w:hanging="1418"/>
    </w:pPr>
  </w:style>
  <w:style w:type="paragraph" w:customStyle="1" w:styleId="BoxStep">
    <w:name w:val="BoxStep"/>
    <w:aliases w:val="bs"/>
    <w:basedOn w:val="BoxText"/>
    <w:qFormat/>
    <w:rsid w:val="007F4720"/>
    <w:pPr>
      <w:ind w:left="1985" w:hanging="851"/>
    </w:pPr>
  </w:style>
  <w:style w:type="paragraph" w:styleId="Caption">
    <w:name w:val="caption"/>
    <w:next w:val="Normal"/>
    <w:qFormat/>
    <w:rsid w:val="0007557F"/>
    <w:pPr>
      <w:spacing w:before="120" w:after="120"/>
    </w:pPr>
    <w:rPr>
      <w:b/>
      <w:bCs/>
    </w:rPr>
  </w:style>
  <w:style w:type="character" w:customStyle="1" w:styleId="CharAmPartNo">
    <w:name w:val="CharAmPartNo"/>
    <w:basedOn w:val="OPCCharBase"/>
    <w:uiPriority w:val="1"/>
    <w:qFormat/>
    <w:rsid w:val="007F4720"/>
  </w:style>
  <w:style w:type="character" w:customStyle="1" w:styleId="CharAmPartText">
    <w:name w:val="CharAmPartText"/>
    <w:basedOn w:val="OPCCharBase"/>
    <w:uiPriority w:val="1"/>
    <w:qFormat/>
    <w:rsid w:val="007F4720"/>
  </w:style>
  <w:style w:type="character" w:customStyle="1" w:styleId="CharAmSchNo">
    <w:name w:val="CharAmSchNo"/>
    <w:basedOn w:val="OPCCharBase"/>
    <w:uiPriority w:val="1"/>
    <w:qFormat/>
    <w:rsid w:val="007F4720"/>
  </w:style>
  <w:style w:type="character" w:customStyle="1" w:styleId="CharAmSchText">
    <w:name w:val="CharAmSchText"/>
    <w:basedOn w:val="OPCCharBase"/>
    <w:uiPriority w:val="1"/>
    <w:qFormat/>
    <w:rsid w:val="007F4720"/>
  </w:style>
  <w:style w:type="character" w:customStyle="1" w:styleId="CharBoldItalic">
    <w:name w:val="CharBoldItalic"/>
    <w:basedOn w:val="OPCCharBase"/>
    <w:uiPriority w:val="1"/>
    <w:qFormat/>
    <w:rsid w:val="007F4720"/>
    <w:rPr>
      <w:b/>
      <w:i/>
    </w:rPr>
  </w:style>
  <w:style w:type="character" w:customStyle="1" w:styleId="CharChapNo">
    <w:name w:val="CharChapNo"/>
    <w:basedOn w:val="OPCCharBase"/>
    <w:qFormat/>
    <w:rsid w:val="007F4720"/>
  </w:style>
  <w:style w:type="character" w:customStyle="1" w:styleId="CharChapText">
    <w:name w:val="CharChapText"/>
    <w:basedOn w:val="OPCCharBase"/>
    <w:qFormat/>
    <w:rsid w:val="007F4720"/>
  </w:style>
  <w:style w:type="character" w:customStyle="1" w:styleId="CharDivNo">
    <w:name w:val="CharDivNo"/>
    <w:basedOn w:val="OPCCharBase"/>
    <w:qFormat/>
    <w:rsid w:val="007F4720"/>
  </w:style>
  <w:style w:type="character" w:customStyle="1" w:styleId="CharDivText">
    <w:name w:val="CharDivText"/>
    <w:basedOn w:val="OPCCharBase"/>
    <w:qFormat/>
    <w:rsid w:val="007F4720"/>
  </w:style>
  <w:style w:type="character" w:customStyle="1" w:styleId="CharItalic">
    <w:name w:val="CharItalic"/>
    <w:basedOn w:val="OPCCharBase"/>
    <w:uiPriority w:val="1"/>
    <w:qFormat/>
    <w:rsid w:val="007F4720"/>
    <w:rPr>
      <w:i/>
    </w:rPr>
  </w:style>
  <w:style w:type="character" w:customStyle="1" w:styleId="CharPartNo">
    <w:name w:val="CharPartNo"/>
    <w:basedOn w:val="OPCCharBase"/>
    <w:qFormat/>
    <w:rsid w:val="007F4720"/>
  </w:style>
  <w:style w:type="character" w:customStyle="1" w:styleId="CharPartText">
    <w:name w:val="CharPartText"/>
    <w:basedOn w:val="OPCCharBase"/>
    <w:qFormat/>
    <w:rsid w:val="007F4720"/>
  </w:style>
  <w:style w:type="character" w:customStyle="1" w:styleId="CharSectno">
    <w:name w:val="CharSectno"/>
    <w:basedOn w:val="OPCCharBase"/>
    <w:qFormat/>
    <w:rsid w:val="007F4720"/>
  </w:style>
  <w:style w:type="character" w:customStyle="1" w:styleId="CharSubdNo">
    <w:name w:val="CharSubdNo"/>
    <w:basedOn w:val="OPCCharBase"/>
    <w:uiPriority w:val="1"/>
    <w:qFormat/>
    <w:rsid w:val="007F4720"/>
  </w:style>
  <w:style w:type="character" w:customStyle="1" w:styleId="CharSubdText">
    <w:name w:val="CharSubdText"/>
    <w:basedOn w:val="OPCCharBase"/>
    <w:uiPriority w:val="1"/>
    <w:qFormat/>
    <w:rsid w:val="007F4720"/>
  </w:style>
  <w:style w:type="paragraph" w:styleId="Closing">
    <w:name w:val="Closing"/>
    <w:rsid w:val="0007557F"/>
    <w:pPr>
      <w:ind w:left="4252"/>
    </w:pPr>
    <w:rPr>
      <w:sz w:val="22"/>
      <w:szCs w:val="24"/>
    </w:rPr>
  </w:style>
  <w:style w:type="character" w:styleId="CommentReference">
    <w:name w:val="annotation reference"/>
    <w:basedOn w:val="DefaultParagraphFont"/>
    <w:rsid w:val="0007557F"/>
    <w:rPr>
      <w:sz w:val="16"/>
      <w:szCs w:val="16"/>
    </w:rPr>
  </w:style>
  <w:style w:type="paragraph" w:styleId="CommentText">
    <w:name w:val="annotation text"/>
    <w:rsid w:val="0007557F"/>
  </w:style>
  <w:style w:type="paragraph" w:styleId="CommentSubject">
    <w:name w:val="annotation subject"/>
    <w:next w:val="CommentText"/>
    <w:rsid w:val="0007557F"/>
    <w:rPr>
      <w:b/>
      <w:bCs/>
      <w:szCs w:val="24"/>
    </w:rPr>
  </w:style>
  <w:style w:type="paragraph" w:customStyle="1" w:styleId="notetext">
    <w:name w:val="note(text)"/>
    <w:aliases w:val="n"/>
    <w:basedOn w:val="OPCParaBase"/>
    <w:rsid w:val="007F4720"/>
    <w:pPr>
      <w:spacing w:before="122" w:line="240" w:lineRule="auto"/>
      <w:ind w:left="1985" w:hanging="851"/>
    </w:pPr>
    <w:rPr>
      <w:sz w:val="18"/>
    </w:rPr>
  </w:style>
  <w:style w:type="paragraph" w:customStyle="1" w:styleId="notemargin">
    <w:name w:val="note(margin)"/>
    <w:aliases w:val="nm"/>
    <w:basedOn w:val="OPCParaBase"/>
    <w:rsid w:val="007F4720"/>
    <w:pPr>
      <w:tabs>
        <w:tab w:val="left" w:pos="709"/>
      </w:tabs>
      <w:spacing w:before="122" w:line="198" w:lineRule="exact"/>
      <w:ind w:left="709" w:hanging="709"/>
    </w:pPr>
    <w:rPr>
      <w:sz w:val="18"/>
    </w:rPr>
  </w:style>
  <w:style w:type="paragraph" w:customStyle="1" w:styleId="CTA-">
    <w:name w:val="CTA -"/>
    <w:basedOn w:val="OPCParaBase"/>
    <w:rsid w:val="007F4720"/>
    <w:pPr>
      <w:spacing w:before="60" w:line="240" w:lineRule="atLeast"/>
      <w:ind w:left="85" w:hanging="85"/>
    </w:pPr>
    <w:rPr>
      <w:sz w:val="20"/>
    </w:rPr>
  </w:style>
  <w:style w:type="paragraph" w:customStyle="1" w:styleId="CTA--">
    <w:name w:val="CTA --"/>
    <w:basedOn w:val="OPCParaBase"/>
    <w:next w:val="Normal"/>
    <w:rsid w:val="007F4720"/>
    <w:pPr>
      <w:spacing w:before="60" w:line="240" w:lineRule="atLeast"/>
      <w:ind w:left="142" w:hanging="142"/>
    </w:pPr>
    <w:rPr>
      <w:sz w:val="20"/>
    </w:rPr>
  </w:style>
  <w:style w:type="paragraph" w:customStyle="1" w:styleId="CTA---">
    <w:name w:val="CTA ---"/>
    <w:basedOn w:val="OPCParaBase"/>
    <w:next w:val="Normal"/>
    <w:rsid w:val="007F4720"/>
    <w:pPr>
      <w:spacing w:before="60" w:line="240" w:lineRule="atLeast"/>
      <w:ind w:left="198" w:hanging="198"/>
    </w:pPr>
    <w:rPr>
      <w:sz w:val="20"/>
    </w:rPr>
  </w:style>
  <w:style w:type="paragraph" w:customStyle="1" w:styleId="CTA----">
    <w:name w:val="CTA ----"/>
    <w:basedOn w:val="OPCParaBase"/>
    <w:next w:val="Normal"/>
    <w:rsid w:val="007F4720"/>
    <w:pPr>
      <w:spacing w:before="60" w:line="240" w:lineRule="atLeast"/>
      <w:ind w:left="255" w:hanging="255"/>
    </w:pPr>
    <w:rPr>
      <w:sz w:val="20"/>
    </w:rPr>
  </w:style>
  <w:style w:type="paragraph" w:customStyle="1" w:styleId="CTA1a">
    <w:name w:val="CTA 1(a)"/>
    <w:basedOn w:val="OPCParaBase"/>
    <w:rsid w:val="007F4720"/>
    <w:pPr>
      <w:tabs>
        <w:tab w:val="right" w:pos="414"/>
      </w:tabs>
      <w:spacing w:before="40" w:line="240" w:lineRule="atLeast"/>
      <w:ind w:left="675" w:hanging="675"/>
    </w:pPr>
    <w:rPr>
      <w:sz w:val="20"/>
    </w:rPr>
  </w:style>
  <w:style w:type="paragraph" w:customStyle="1" w:styleId="CTA1ai">
    <w:name w:val="CTA 1(a)(i)"/>
    <w:basedOn w:val="OPCParaBase"/>
    <w:rsid w:val="007F4720"/>
    <w:pPr>
      <w:tabs>
        <w:tab w:val="right" w:pos="1004"/>
      </w:tabs>
      <w:spacing w:before="40" w:line="240" w:lineRule="atLeast"/>
      <w:ind w:left="1253" w:hanging="1253"/>
    </w:pPr>
    <w:rPr>
      <w:sz w:val="20"/>
    </w:rPr>
  </w:style>
  <w:style w:type="paragraph" w:customStyle="1" w:styleId="CTA2a">
    <w:name w:val="CTA 2(a)"/>
    <w:basedOn w:val="OPCParaBase"/>
    <w:rsid w:val="007F4720"/>
    <w:pPr>
      <w:tabs>
        <w:tab w:val="right" w:pos="482"/>
      </w:tabs>
      <w:spacing w:before="40" w:line="240" w:lineRule="atLeast"/>
      <w:ind w:left="748" w:hanging="748"/>
    </w:pPr>
    <w:rPr>
      <w:sz w:val="20"/>
    </w:rPr>
  </w:style>
  <w:style w:type="paragraph" w:customStyle="1" w:styleId="CTA2ai">
    <w:name w:val="CTA 2(a)(i)"/>
    <w:basedOn w:val="OPCParaBase"/>
    <w:rsid w:val="007F4720"/>
    <w:pPr>
      <w:tabs>
        <w:tab w:val="right" w:pos="1089"/>
      </w:tabs>
      <w:spacing w:before="40" w:line="240" w:lineRule="atLeast"/>
      <w:ind w:left="1327" w:hanging="1327"/>
    </w:pPr>
    <w:rPr>
      <w:sz w:val="20"/>
    </w:rPr>
  </w:style>
  <w:style w:type="paragraph" w:customStyle="1" w:styleId="CTA3a">
    <w:name w:val="CTA 3(a)"/>
    <w:basedOn w:val="OPCParaBase"/>
    <w:rsid w:val="007F4720"/>
    <w:pPr>
      <w:tabs>
        <w:tab w:val="right" w:pos="556"/>
      </w:tabs>
      <w:spacing w:before="40" w:line="240" w:lineRule="atLeast"/>
      <w:ind w:left="805" w:hanging="805"/>
    </w:pPr>
    <w:rPr>
      <w:sz w:val="20"/>
    </w:rPr>
  </w:style>
  <w:style w:type="paragraph" w:customStyle="1" w:styleId="CTA3ai">
    <w:name w:val="CTA 3(a)(i)"/>
    <w:basedOn w:val="OPCParaBase"/>
    <w:rsid w:val="007F4720"/>
    <w:pPr>
      <w:tabs>
        <w:tab w:val="right" w:pos="1140"/>
      </w:tabs>
      <w:spacing w:before="40" w:line="240" w:lineRule="atLeast"/>
      <w:ind w:left="1361" w:hanging="1361"/>
    </w:pPr>
    <w:rPr>
      <w:sz w:val="20"/>
    </w:rPr>
  </w:style>
  <w:style w:type="paragraph" w:customStyle="1" w:styleId="CTA4a">
    <w:name w:val="CTA 4(a)"/>
    <w:basedOn w:val="OPCParaBase"/>
    <w:rsid w:val="007F4720"/>
    <w:pPr>
      <w:tabs>
        <w:tab w:val="right" w:pos="624"/>
      </w:tabs>
      <w:spacing w:before="40" w:line="240" w:lineRule="atLeast"/>
      <w:ind w:left="873" w:hanging="873"/>
    </w:pPr>
    <w:rPr>
      <w:sz w:val="20"/>
    </w:rPr>
  </w:style>
  <w:style w:type="paragraph" w:customStyle="1" w:styleId="CTA4ai">
    <w:name w:val="CTA 4(a)(i)"/>
    <w:basedOn w:val="OPCParaBase"/>
    <w:rsid w:val="007F4720"/>
    <w:pPr>
      <w:tabs>
        <w:tab w:val="right" w:pos="1213"/>
      </w:tabs>
      <w:spacing w:before="40" w:line="240" w:lineRule="atLeast"/>
      <w:ind w:left="1452" w:hanging="1452"/>
    </w:pPr>
    <w:rPr>
      <w:sz w:val="20"/>
    </w:rPr>
  </w:style>
  <w:style w:type="paragraph" w:customStyle="1" w:styleId="CTACAPS">
    <w:name w:val="CTA CAPS"/>
    <w:basedOn w:val="OPCParaBase"/>
    <w:rsid w:val="007F4720"/>
    <w:pPr>
      <w:spacing w:before="60" w:line="240" w:lineRule="atLeast"/>
    </w:pPr>
    <w:rPr>
      <w:sz w:val="20"/>
    </w:rPr>
  </w:style>
  <w:style w:type="paragraph" w:customStyle="1" w:styleId="CTAright">
    <w:name w:val="CTA right"/>
    <w:basedOn w:val="OPCParaBase"/>
    <w:rsid w:val="007F4720"/>
    <w:pPr>
      <w:spacing w:before="60" w:line="240" w:lineRule="auto"/>
      <w:jc w:val="right"/>
    </w:pPr>
    <w:rPr>
      <w:sz w:val="20"/>
    </w:rPr>
  </w:style>
  <w:style w:type="paragraph" w:styleId="Date">
    <w:name w:val="Date"/>
    <w:next w:val="Normal"/>
    <w:rsid w:val="0007557F"/>
    <w:rPr>
      <w:sz w:val="22"/>
      <w:szCs w:val="24"/>
    </w:rPr>
  </w:style>
  <w:style w:type="paragraph" w:customStyle="1" w:styleId="subsection">
    <w:name w:val="subsection"/>
    <w:aliases w:val="ss"/>
    <w:basedOn w:val="OPCParaBase"/>
    <w:link w:val="subsectionChar"/>
    <w:rsid w:val="007F4720"/>
    <w:pPr>
      <w:tabs>
        <w:tab w:val="right" w:pos="1021"/>
      </w:tabs>
      <w:spacing w:before="180" w:line="240" w:lineRule="auto"/>
      <w:ind w:left="1134" w:hanging="1134"/>
    </w:pPr>
  </w:style>
  <w:style w:type="paragraph" w:customStyle="1" w:styleId="Definition">
    <w:name w:val="Definition"/>
    <w:aliases w:val="dd"/>
    <w:basedOn w:val="OPCParaBase"/>
    <w:rsid w:val="007F4720"/>
    <w:pPr>
      <w:spacing w:before="180" w:line="240" w:lineRule="auto"/>
      <w:ind w:left="1134"/>
    </w:pPr>
  </w:style>
  <w:style w:type="paragraph" w:styleId="DocumentMap">
    <w:name w:val="Document Map"/>
    <w:rsid w:val="0007557F"/>
    <w:pPr>
      <w:shd w:val="clear" w:color="auto" w:fill="000080"/>
    </w:pPr>
    <w:rPr>
      <w:rFonts w:ascii="Tahoma" w:hAnsi="Tahoma" w:cs="Tahoma"/>
      <w:sz w:val="22"/>
      <w:szCs w:val="24"/>
    </w:rPr>
  </w:style>
  <w:style w:type="paragraph" w:styleId="E-mailSignature">
    <w:name w:val="E-mail Signature"/>
    <w:rsid w:val="0007557F"/>
    <w:rPr>
      <w:sz w:val="22"/>
      <w:szCs w:val="24"/>
    </w:rPr>
  </w:style>
  <w:style w:type="character" w:styleId="Emphasis">
    <w:name w:val="Emphasis"/>
    <w:basedOn w:val="DefaultParagraphFont"/>
    <w:qFormat/>
    <w:rsid w:val="0007557F"/>
    <w:rPr>
      <w:i/>
      <w:iCs/>
    </w:rPr>
  </w:style>
  <w:style w:type="character" w:styleId="EndnoteReference">
    <w:name w:val="endnote reference"/>
    <w:basedOn w:val="DefaultParagraphFont"/>
    <w:rsid w:val="0007557F"/>
    <w:rPr>
      <w:vertAlign w:val="superscript"/>
    </w:rPr>
  </w:style>
  <w:style w:type="paragraph" w:styleId="EndnoteText">
    <w:name w:val="endnote text"/>
    <w:rsid w:val="0007557F"/>
  </w:style>
  <w:style w:type="paragraph" w:styleId="EnvelopeAddress">
    <w:name w:val="envelope address"/>
    <w:rsid w:val="0007557F"/>
    <w:pPr>
      <w:framePr w:w="7920" w:h="1980" w:hRule="exact" w:hSpace="180" w:wrap="auto" w:hAnchor="page" w:xAlign="center" w:yAlign="bottom"/>
      <w:ind w:left="2880"/>
    </w:pPr>
    <w:rPr>
      <w:rFonts w:ascii="Arial" w:hAnsi="Arial" w:cs="Arial"/>
      <w:sz w:val="24"/>
      <w:szCs w:val="24"/>
    </w:rPr>
  </w:style>
  <w:style w:type="paragraph" w:styleId="EnvelopeReturn">
    <w:name w:val="envelope return"/>
    <w:rsid w:val="0007557F"/>
    <w:rPr>
      <w:rFonts w:ascii="Arial" w:hAnsi="Arial" w:cs="Arial"/>
    </w:rPr>
  </w:style>
  <w:style w:type="character" w:styleId="FollowedHyperlink">
    <w:name w:val="FollowedHyperlink"/>
    <w:basedOn w:val="DefaultParagraphFont"/>
    <w:rsid w:val="0007557F"/>
    <w:rPr>
      <w:color w:val="800080"/>
      <w:u w:val="single"/>
    </w:rPr>
  </w:style>
  <w:style w:type="paragraph" w:styleId="Footer">
    <w:name w:val="footer"/>
    <w:link w:val="FooterChar"/>
    <w:rsid w:val="007F4720"/>
    <w:pPr>
      <w:tabs>
        <w:tab w:val="center" w:pos="4153"/>
        <w:tab w:val="right" w:pos="8306"/>
      </w:tabs>
    </w:pPr>
    <w:rPr>
      <w:sz w:val="22"/>
      <w:szCs w:val="24"/>
    </w:rPr>
  </w:style>
  <w:style w:type="character" w:styleId="FootnoteReference">
    <w:name w:val="footnote reference"/>
    <w:basedOn w:val="DefaultParagraphFont"/>
    <w:rsid w:val="0007557F"/>
    <w:rPr>
      <w:vertAlign w:val="superscript"/>
    </w:rPr>
  </w:style>
  <w:style w:type="paragraph" w:styleId="FootnoteText">
    <w:name w:val="footnote text"/>
    <w:rsid w:val="0007557F"/>
  </w:style>
  <w:style w:type="paragraph" w:customStyle="1" w:styleId="Formula">
    <w:name w:val="Formula"/>
    <w:basedOn w:val="OPCParaBase"/>
    <w:rsid w:val="007F4720"/>
    <w:pPr>
      <w:spacing w:line="240" w:lineRule="auto"/>
      <w:ind w:left="1134"/>
    </w:pPr>
    <w:rPr>
      <w:sz w:val="20"/>
    </w:rPr>
  </w:style>
  <w:style w:type="paragraph" w:styleId="Header">
    <w:name w:val="header"/>
    <w:basedOn w:val="OPCParaBase"/>
    <w:link w:val="HeaderChar"/>
    <w:unhideWhenUsed/>
    <w:rsid w:val="007F4720"/>
    <w:pPr>
      <w:keepNext/>
      <w:keepLines/>
      <w:tabs>
        <w:tab w:val="center" w:pos="4150"/>
        <w:tab w:val="right" w:pos="8307"/>
      </w:tabs>
      <w:spacing w:line="160" w:lineRule="exact"/>
    </w:pPr>
    <w:rPr>
      <w:sz w:val="16"/>
    </w:rPr>
  </w:style>
  <w:style w:type="paragraph" w:customStyle="1" w:styleId="House">
    <w:name w:val="House"/>
    <w:basedOn w:val="OPCParaBase"/>
    <w:rsid w:val="007F4720"/>
    <w:pPr>
      <w:spacing w:line="240" w:lineRule="auto"/>
    </w:pPr>
    <w:rPr>
      <w:sz w:val="28"/>
    </w:rPr>
  </w:style>
  <w:style w:type="character" w:styleId="HTMLAcronym">
    <w:name w:val="HTML Acronym"/>
    <w:basedOn w:val="DefaultParagraphFont"/>
    <w:rsid w:val="0007557F"/>
  </w:style>
  <w:style w:type="paragraph" w:styleId="HTMLAddress">
    <w:name w:val="HTML Address"/>
    <w:rsid w:val="0007557F"/>
    <w:rPr>
      <w:i/>
      <w:iCs/>
      <w:sz w:val="22"/>
      <w:szCs w:val="24"/>
    </w:rPr>
  </w:style>
  <w:style w:type="character" w:styleId="HTMLCite">
    <w:name w:val="HTML Cite"/>
    <w:basedOn w:val="DefaultParagraphFont"/>
    <w:rsid w:val="0007557F"/>
    <w:rPr>
      <w:i/>
      <w:iCs/>
    </w:rPr>
  </w:style>
  <w:style w:type="character" w:styleId="HTMLCode">
    <w:name w:val="HTML Code"/>
    <w:basedOn w:val="DefaultParagraphFont"/>
    <w:rsid w:val="0007557F"/>
    <w:rPr>
      <w:rFonts w:ascii="Courier New" w:hAnsi="Courier New" w:cs="Courier New"/>
      <w:sz w:val="20"/>
      <w:szCs w:val="20"/>
    </w:rPr>
  </w:style>
  <w:style w:type="character" w:styleId="HTMLDefinition">
    <w:name w:val="HTML Definition"/>
    <w:basedOn w:val="DefaultParagraphFont"/>
    <w:rsid w:val="0007557F"/>
    <w:rPr>
      <w:i/>
      <w:iCs/>
    </w:rPr>
  </w:style>
  <w:style w:type="character" w:styleId="HTMLKeyboard">
    <w:name w:val="HTML Keyboard"/>
    <w:basedOn w:val="DefaultParagraphFont"/>
    <w:rsid w:val="0007557F"/>
    <w:rPr>
      <w:rFonts w:ascii="Courier New" w:hAnsi="Courier New" w:cs="Courier New"/>
      <w:sz w:val="20"/>
      <w:szCs w:val="20"/>
    </w:rPr>
  </w:style>
  <w:style w:type="paragraph" w:styleId="HTMLPreformatted">
    <w:name w:val="HTML Preformatted"/>
    <w:rsid w:val="0007557F"/>
    <w:rPr>
      <w:rFonts w:ascii="Courier New" w:hAnsi="Courier New" w:cs="Courier New"/>
    </w:rPr>
  </w:style>
  <w:style w:type="character" w:styleId="HTMLSample">
    <w:name w:val="HTML Sample"/>
    <w:basedOn w:val="DefaultParagraphFont"/>
    <w:rsid w:val="0007557F"/>
    <w:rPr>
      <w:rFonts w:ascii="Courier New" w:hAnsi="Courier New" w:cs="Courier New"/>
    </w:rPr>
  </w:style>
  <w:style w:type="character" w:styleId="HTMLTypewriter">
    <w:name w:val="HTML Typewriter"/>
    <w:basedOn w:val="DefaultParagraphFont"/>
    <w:rsid w:val="0007557F"/>
    <w:rPr>
      <w:rFonts w:ascii="Courier New" w:hAnsi="Courier New" w:cs="Courier New"/>
      <w:sz w:val="20"/>
      <w:szCs w:val="20"/>
    </w:rPr>
  </w:style>
  <w:style w:type="character" w:styleId="HTMLVariable">
    <w:name w:val="HTML Variable"/>
    <w:basedOn w:val="DefaultParagraphFont"/>
    <w:rsid w:val="0007557F"/>
    <w:rPr>
      <w:i/>
      <w:iCs/>
    </w:rPr>
  </w:style>
  <w:style w:type="character" w:styleId="Hyperlink">
    <w:name w:val="Hyperlink"/>
    <w:basedOn w:val="DefaultParagraphFont"/>
    <w:rsid w:val="0007557F"/>
    <w:rPr>
      <w:color w:val="0000FF"/>
      <w:u w:val="single"/>
    </w:rPr>
  </w:style>
  <w:style w:type="paragraph" w:styleId="Index1">
    <w:name w:val="index 1"/>
    <w:next w:val="Normal"/>
    <w:rsid w:val="0007557F"/>
    <w:pPr>
      <w:ind w:left="220" w:hanging="220"/>
    </w:pPr>
    <w:rPr>
      <w:sz w:val="22"/>
      <w:szCs w:val="24"/>
    </w:rPr>
  </w:style>
  <w:style w:type="paragraph" w:styleId="Index2">
    <w:name w:val="index 2"/>
    <w:next w:val="Normal"/>
    <w:rsid w:val="0007557F"/>
    <w:pPr>
      <w:ind w:left="440" w:hanging="220"/>
    </w:pPr>
    <w:rPr>
      <w:sz w:val="22"/>
      <w:szCs w:val="24"/>
    </w:rPr>
  </w:style>
  <w:style w:type="paragraph" w:styleId="Index3">
    <w:name w:val="index 3"/>
    <w:next w:val="Normal"/>
    <w:rsid w:val="0007557F"/>
    <w:pPr>
      <w:ind w:left="660" w:hanging="220"/>
    </w:pPr>
    <w:rPr>
      <w:sz w:val="22"/>
      <w:szCs w:val="24"/>
    </w:rPr>
  </w:style>
  <w:style w:type="paragraph" w:styleId="Index4">
    <w:name w:val="index 4"/>
    <w:next w:val="Normal"/>
    <w:rsid w:val="0007557F"/>
    <w:pPr>
      <w:ind w:left="880" w:hanging="220"/>
    </w:pPr>
    <w:rPr>
      <w:sz w:val="22"/>
      <w:szCs w:val="24"/>
    </w:rPr>
  </w:style>
  <w:style w:type="paragraph" w:styleId="Index5">
    <w:name w:val="index 5"/>
    <w:next w:val="Normal"/>
    <w:rsid w:val="0007557F"/>
    <w:pPr>
      <w:ind w:left="1100" w:hanging="220"/>
    </w:pPr>
    <w:rPr>
      <w:sz w:val="22"/>
      <w:szCs w:val="24"/>
    </w:rPr>
  </w:style>
  <w:style w:type="paragraph" w:styleId="Index6">
    <w:name w:val="index 6"/>
    <w:next w:val="Normal"/>
    <w:rsid w:val="0007557F"/>
    <w:pPr>
      <w:ind w:left="1320" w:hanging="220"/>
    </w:pPr>
    <w:rPr>
      <w:sz w:val="22"/>
      <w:szCs w:val="24"/>
    </w:rPr>
  </w:style>
  <w:style w:type="paragraph" w:styleId="Index7">
    <w:name w:val="index 7"/>
    <w:next w:val="Normal"/>
    <w:rsid w:val="0007557F"/>
    <w:pPr>
      <w:ind w:left="1540" w:hanging="220"/>
    </w:pPr>
    <w:rPr>
      <w:sz w:val="22"/>
      <w:szCs w:val="24"/>
    </w:rPr>
  </w:style>
  <w:style w:type="paragraph" w:styleId="Index8">
    <w:name w:val="index 8"/>
    <w:next w:val="Normal"/>
    <w:rsid w:val="0007557F"/>
    <w:pPr>
      <w:ind w:left="1760" w:hanging="220"/>
    </w:pPr>
    <w:rPr>
      <w:sz w:val="22"/>
      <w:szCs w:val="24"/>
    </w:rPr>
  </w:style>
  <w:style w:type="paragraph" w:styleId="Index9">
    <w:name w:val="index 9"/>
    <w:next w:val="Normal"/>
    <w:rsid w:val="0007557F"/>
    <w:pPr>
      <w:ind w:left="1980" w:hanging="220"/>
    </w:pPr>
    <w:rPr>
      <w:sz w:val="22"/>
      <w:szCs w:val="24"/>
    </w:rPr>
  </w:style>
  <w:style w:type="paragraph" w:styleId="IndexHeading">
    <w:name w:val="index heading"/>
    <w:next w:val="Index1"/>
    <w:rsid w:val="0007557F"/>
    <w:rPr>
      <w:rFonts w:ascii="Arial" w:hAnsi="Arial" w:cs="Arial"/>
      <w:b/>
      <w:bCs/>
      <w:sz w:val="22"/>
      <w:szCs w:val="24"/>
    </w:rPr>
  </w:style>
  <w:style w:type="paragraph" w:customStyle="1" w:styleId="Item">
    <w:name w:val="Item"/>
    <w:aliases w:val="i"/>
    <w:basedOn w:val="OPCParaBase"/>
    <w:next w:val="ItemHead"/>
    <w:rsid w:val="007F4720"/>
    <w:pPr>
      <w:keepLines/>
      <w:spacing w:before="80" w:line="240" w:lineRule="auto"/>
      <w:ind w:left="709"/>
    </w:pPr>
  </w:style>
  <w:style w:type="paragraph" w:customStyle="1" w:styleId="ItemHead">
    <w:name w:val="ItemHead"/>
    <w:aliases w:val="ih"/>
    <w:basedOn w:val="OPCParaBase"/>
    <w:next w:val="Item"/>
    <w:rsid w:val="007F4720"/>
    <w:pPr>
      <w:keepNext/>
      <w:keepLines/>
      <w:spacing w:before="220" w:line="240" w:lineRule="auto"/>
      <w:ind w:left="709" w:hanging="709"/>
    </w:pPr>
    <w:rPr>
      <w:rFonts w:ascii="Arial" w:hAnsi="Arial"/>
      <w:b/>
      <w:kern w:val="28"/>
      <w:sz w:val="24"/>
    </w:rPr>
  </w:style>
  <w:style w:type="character" w:styleId="LineNumber">
    <w:name w:val="line number"/>
    <w:basedOn w:val="OPCCharBase"/>
    <w:uiPriority w:val="99"/>
    <w:unhideWhenUsed/>
    <w:rsid w:val="007F4720"/>
    <w:rPr>
      <w:sz w:val="16"/>
    </w:rPr>
  </w:style>
  <w:style w:type="paragraph" w:styleId="List">
    <w:name w:val="List"/>
    <w:rsid w:val="0007557F"/>
    <w:pPr>
      <w:ind w:left="283" w:hanging="283"/>
    </w:pPr>
    <w:rPr>
      <w:sz w:val="22"/>
      <w:szCs w:val="24"/>
    </w:rPr>
  </w:style>
  <w:style w:type="paragraph" w:styleId="List2">
    <w:name w:val="List 2"/>
    <w:rsid w:val="0007557F"/>
    <w:pPr>
      <w:ind w:left="566" w:hanging="283"/>
    </w:pPr>
    <w:rPr>
      <w:sz w:val="22"/>
      <w:szCs w:val="24"/>
    </w:rPr>
  </w:style>
  <w:style w:type="paragraph" w:styleId="List3">
    <w:name w:val="List 3"/>
    <w:rsid w:val="0007557F"/>
    <w:pPr>
      <w:ind w:left="849" w:hanging="283"/>
    </w:pPr>
    <w:rPr>
      <w:sz w:val="22"/>
      <w:szCs w:val="24"/>
    </w:rPr>
  </w:style>
  <w:style w:type="paragraph" w:styleId="List4">
    <w:name w:val="List 4"/>
    <w:rsid w:val="0007557F"/>
    <w:pPr>
      <w:ind w:left="1132" w:hanging="283"/>
    </w:pPr>
    <w:rPr>
      <w:sz w:val="22"/>
      <w:szCs w:val="24"/>
    </w:rPr>
  </w:style>
  <w:style w:type="paragraph" w:styleId="List5">
    <w:name w:val="List 5"/>
    <w:rsid w:val="0007557F"/>
    <w:pPr>
      <w:ind w:left="1415" w:hanging="283"/>
    </w:pPr>
    <w:rPr>
      <w:sz w:val="22"/>
      <w:szCs w:val="24"/>
    </w:rPr>
  </w:style>
  <w:style w:type="paragraph" w:styleId="ListBullet">
    <w:name w:val="List Bullet"/>
    <w:rsid w:val="0007557F"/>
    <w:pPr>
      <w:numPr>
        <w:numId w:val="7"/>
      </w:numPr>
      <w:tabs>
        <w:tab w:val="clear" w:pos="360"/>
        <w:tab w:val="num" w:pos="2989"/>
      </w:tabs>
      <w:ind w:left="1225" w:firstLine="1043"/>
    </w:pPr>
    <w:rPr>
      <w:sz w:val="22"/>
      <w:szCs w:val="24"/>
    </w:rPr>
  </w:style>
  <w:style w:type="paragraph" w:styleId="ListBullet2">
    <w:name w:val="List Bullet 2"/>
    <w:rsid w:val="0007557F"/>
    <w:pPr>
      <w:numPr>
        <w:numId w:val="9"/>
      </w:numPr>
      <w:tabs>
        <w:tab w:val="clear" w:pos="643"/>
        <w:tab w:val="num" w:pos="360"/>
      </w:tabs>
      <w:ind w:left="360"/>
    </w:pPr>
    <w:rPr>
      <w:sz w:val="22"/>
      <w:szCs w:val="24"/>
    </w:rPr>
  </w:style>
  <w:style w:type="paragraph" w:styleId="ListBullet3">
    <w:name w:val="List Bullet 3"/>
    <w:rsid w:val="0007557F"/>
    <w:pPr>
      <w:numPr>
        <w:numId w:val="11"/>
      </w:numPr>
      <w:tabs>
        <w:tab w:val="clear" w:pos="926"/>
        <w:tab w:val="num" w:pos="360"/>
      </w:tabs>
      <w:ind w:left="360"/>
    </w:pPr>
    <w:rPr>
      <w:sz w:val="22"/>
      <w:szCs w:val="24"/>
    </w:rPr>
  </w:style>
  <w:style w:type="paragraph" w:styleId="ListBullet4">
    <w:name w:val="List Bullet 4"/>
    <w:rsid w:val="0007557F"/>
    <w:pPr>
      <w:numPr>
        <w:numId w:val="13"/>
      </w:numPr>
      <w:tabs>
        <w:tab w:val="clear" w:pos="1209"/>
        <w:tab w:val="num" w:pos="926"/>
      </w:tabs>
      <w:ind w:left="926"/>
    </w:pPr>
    <w:rPr>
      <w:sz w:val="22"/>
      <w:szCs w:val="24"/>
    </w:rPr>
  </w:style>
  <w:style w:type="paragraph" w:styleId="ListBullet5">
    <w:name w:val="List Bullet 5"/>
    <w:rsid w:val="0007557F"/>
    <w:pPr>
      <w:numPr>
        <w:numId w:val="15"/>
      </w:numPr>
    </w:pPr>
    <w:rPr>
      <w:sz w:val="22"/>
      <w:szCs w:val="24"/>
    </w:rPr>
  </w:style>
  <w:style w:type="paragraph" w:styleId="ListContinue">
    <w:name w:val="List Continue"/>
    <w:rsid w:val="0007557F"/>
    <w:pPr>
      <w:spacing w:after="120"/>
      <w:ind w:left="283"/>
    </w:pPr>
    <w:rPr>
      <w:sz w:val="22"/>
      <w:szCs w:val="24"/>
    </w:rPr>
  </w:style>
  <w:style w:type="paragraph" w:styleId="ListContinue2">
    <w:name w:val="List Continue 2"/>
    <w:rsid w:val="0007557F"/>
    <w:pPr>
      <w:spacing w:after="120"/>
      <w:ind w:left="566"/>
    </w:pPr>
    <w:rPr>
      <w:sz w:val="22"/>
      <w:szCs w:val="24"/>
    </w:rPr>
  </w:style>
  <w:style w:type="paragraph" w:styleId="ListContinue3">
    <w:name w:val="List Continue 3"/>
    <w:rsid w:val="0007557F"/>
    <w:pPr>
      <w:spacing w:after="120"/>
      <w:ind w:left="849"/>
    </w:pPr>
    <w:rPr>
      <w:sz w:val="22"/>
      <w:szCs w:val="24"/>
    </w:rPr>
  </w:style>
  <w:style w:type="paragraph" w:styleId="ListContinue4">
    <w:name w:val="List Continue 4"/>
    <w:rsid w:val="0007557F"/>
    <w:pPr>
      <w:spacing w:after="120"/>
      <w:ind w:left="1132"/>
    </w:pPr>
    <w:rPr>
      <w:sz w:val="22"/>
      <w:szCs w:val="24"/>
    </w:rPr>
  </w:style>
  <w:style w:type="paragraph" w:styleId="ListContinue5">
    <w:name w:val="List Continue 5"/>
    <w:rsid w:val="0007557F"/>
    <w:pPr>
      <w:spacing w:after="120"/>
      <w:ind w:left="1415"/>
    </w:pPr>
    <w:rPr>
      <w:sz w:val="22"/>
      <w:szCs w:val="24"/>
    </w:rPr>
  </w:style>
  <w:style w:type="paragraph" w:styleId="ListNumber">
    <w:name w:val="List Number"/>
    <w:rsid w:val="0007557F"/>
    <w:pPr>
      <w:numPr>
        <w:numId w:val="17"/>
      </w:numPr>
      <w:tabs>
        <w:tab w:val="clear" w:pos="360"/>
        <w:tab w:val="num" w:pos="4242"/>
      </w:tabs>
      <w:ind w:left="3521" w:hanging="1043"/>
    </w:pPr>
    <w:rPr>
      <w:sz w:val="22"/>
      <w:szCs w:val="24"/>
    </w:rPr>
  </w:style>
  <w:style w:type="paragraph" w:styleId="ListNumber2">
    <w:name w:val="List Number 2"/>
    <w:rsid w:val="0007557F"/>
    <w:pPr>
      <w:numPr>
        <w:numId w:val="19"/>
      </w:numPr>
      <w:tabs>
        <w:tab w:val="clear" w:pos="643"/>
        <w:tab w:val="num" w:pos="360"/>
      </w:tabs>
      <w:ind w:left="360"/>
    </w:pPr>
    <w:rPr>
      <w:sz w:val="22"/>
      <w:szCs w:val="24"/>
    </w:rPr>
  </w:style>
  <w:style w:type="paragraph" w:styleId="ListNumber3">
    <w:name w:val="List Number 3"/>
    <w:rsid w:val="0007557F"/>
    <w:pPr>
      <w:numPr>
        <w:numId w:val="21"/>
      </w:numPr>
      <w:tabs>
        <w:tab w:val="clear" w:pos="926"/>
        <w:tab w:val="num" w:pos="360"/>
      </w:tabs>
      <w:ind w:left="360"/>
    </w:pPr>
    <w:rPr>
      <w:sz w:val="22"/>
      <w:szCs w:val="24"/>
    </w:rPr>
  </w:style>
  <w:style w:type="paragraph" w:styleId="ListNumber4">
    <w:name w:val="List Number 4"/>
    <w:rsid w:val="0007557F"/>
    <w:pPr>
      <w:numPr>
        <w:numId w:val="23"/>
      </w:numPr>
      <w:tabs>
        <w:tab w:val="clear" w:pos="1209"/>
        <w:tab w:val="num" w:pos="360"/>
      </w:tabs>
      <w:ind w:left="360"/>
    </w:pPr>
    <w:rPr>
      <w:sz w:val="22"/>
      <w:szCs w:val="24"/>
    </w:rPr>
  </w:style>
  <w:style w:type="paragraph" w:styleId="ListNumber5">
    <w:name w:val="List Number 5"/>
    <w:rsid w:val="0007557F"/>
    <w:pPr>
      <w:numPr>
        <w:numId w:val="25"/>
      </w:numPr>
      <w:tabs>
        <w:tab w:val="clear" w:pos="1492"/>
        <w:tab w:val="num" w:pos="1440"/>
      </w:tabs>
      <w:ind w:left="0" w:firstLine="0"/>
    </w:pPr>
    <w:rPr>
      <w:sz w:val="22"/>
      <w:szCs w:val="24"/>
    </w:rPr>
  </w:style>
  <w:style w:type="paragraph" w:customStyle="1" w:styleId="LongT">
    <w:name w:val="LongT"/>
    <w:basedOn w:val="OPCParaBase"/>
    <w:rsid w:val="007F4720"/>
    <w:pPr>
      <w:spacing w:line="240" w:lineRule="auto"/>
    </w:pPr>
    <w:rPr>
      <w:b/>
      <w:sz w:val="32"/>
    </w:rPr>
  </w:style>
  <w:style w:type="paragraph" w:styleId="MacroText">
    <w:name w:val="macro"/>
    <w:rsid w:val="0007557F"/>
    <w:pPr>
      <w:tabs>
        <w:tab w:val="left" w:pos="480"/>
        <w:tab w:val="left" w:pos="960"/>
        <w:tab w:val="left" w:pos="1440"/>
        <w:tab w:val="left" w:pos="1920"/>
        <w:tab w:val="left" w:pos="2400"/>
        <w:tab w:val="left" w:pos="2880"/>
        <w:tab w:val="left" w:pos="3360"/>
        <w:tab w:val="left" w:pos="3840"/>
        <w:tab w:val="left" w:pos="4320"/>
      </w:tabs>
      <w:spacing w:line="260" w:lineRule="atLeast"/>
    </w:pPr>
    <w:rPr>
      <w:rFonts w:ascii="Courier New" w:hAnsi="Courier New" w:cs="Courier New"/>
    </w:rPr>
  </w:style>
  <w:style w:type="paragraph" w:styleId="MessageHeader">
    <w:name w:val="Message Header"/>
    <w:rsid w:val="0007557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rsid w:val="0007557F"/>
    <w:rPr>
      <w:sz w:val="24"/>
      <w:szCs w:val="24"/>
    </w:rPr>
  </w:style>
  <w:style w:type="paragraph" w:styleId="NormalIndent">
    <w:name w:val="Normal Indent"/>
    <w:rsid w:val="0007557F"/>
    <w:pPr>
      <w:ind w:left="720"/>
    </w:pPr>
    <w:rPr>
      <w:sz w:val="22"/>
      <w:szCs w:val="24"/>
    </w:rPr>
  </w:style>
  <w:style w:type="paragraph" w:styleId="NoteHeading">
    <w:name w:val="Note Heading"/>
    <w:next w:val="Normal"/>
    <w:rsid w:val="0007557F"/>
    <w:rPr>
      <w:sz w:val="22"/>
      <w:szCs w:val="24"/>
    </w:rPr>
  </w:style>
  <w:style w:type="character" w:customStyle="1" w:styleId="OPCCharBase">
    <w:name w:val="OPCCharBase"/>
    <w:uiPriority w:val="1"/>
    <w:qFormat/>
    <w:rsid w:val="007F4720"/>
  </w:style>
  <w:style w:type="paragraph" w:customStyle="1" w:styleId="notedraft">
    <w:name w:val="note(draft)"/>
    <w:aliases w:val="nd"/>
    <w:basedOn w:val="OPCParaBase"/>
    <w:rsid w:val="007F4720"/>
    <w:pPr>
      <w:spacing w:before="240" w:line="240" w:lineRule="auto"/>
      <w:ind w:left="284" w:hanging="284"/>
    </w:pPr>
    <w:rPr>
      <w:i/>
      <w:sz w:val="24"/>
    </w:rPr>
  </w:style>
  <w:style w:type="paragraph" w:customStyle="1" w:styleId="notepara">
    <w:name w:val="note(para)"/>
    <w:aliases w:val="na"/>
    <w:basedOn w:val="OPCParaBase"/>
    <w:rsid w:val="007F4720"/>
    <w:pPr>
      <w:spacing w:before="40" w:line="198" w:lineRule="exact"/>
      <w:ind w:left="2354" w:hanging="369"/>
    </w:pPr>
    <w:rPr>
      <w:sz w:val="18"/>
    </w:rPr>
  </w:style>
  <w:style w:type="paragraph" w:customStyle="1" w:styleId="noteParlAmend">
    <w:name w:val="note(ParlAmend)"/>
    <w:aliases w:val="npp"/>
    <w:basedOn w:val="OPCParaBase"/>
    <w:next w:val="ParlAmend"/>
    <w:rsid w:val="007F4720"/>
    <w:pPr>
      <w:spacing w:line="240" w:lineRule="auto"/>
      <w:jc w:val="right"/>
    </w:pPr>
    <w:rPr>
      <w:rFonts w:ascii="Arial" w:hAnsi="Arial"/>
      <w:b/>
      <w:i/>
    </w:rPr>
  </w:style>
  <w:style w:type="character" w:styleId="PageNumber">
    <w:name w:val="page number"/>
    <w:basedOn w:val="DefaultParagraphFont"/>
    <w:rsid w:val="0007557F"/>
  </w:style>
  <w:style w:type="paragraph" w:customStyle="1" w:styleId="Page1">
    <w:name w:val="Page1"/>
    <w:basedOn w:val="OPCParaBase"/>
    <w:rsid w:val="007F4720"/>
    <w:pPr>
      <w:spacing w:before="5600" w:line="240" w:lineRule="auto"/>
    </w:pPr>
    <w:rPr>
      <w:b/>
      <w:sz w:val="32"/>
    </w:rPr>
  </w:style>
  <w:style w:type="paragraph" w:customStyle="1" w:styleId="PageBreak">
    <w:name w:val="PageBreak"/>
    <w:aliases w:val="pb"/>
    <w:basedOn w:val="OPCParaBase"/>
    <w:rsid w:val="007F4720"/>
    <w:pPr>
      <w:spacing w:line="240" w:lineRule="auto"/>
    </w:pPr>
    <w:rPr>
      <w:sz w:val="20"/>
    </w:rPr>
  </w:style>
  <w:style w:type="paragraph" w:customStyle="1" w:styleId="paragraph">
    <w:name w:val="paragraph"/>
    <w:aliases w:val="a"/>
    <w:basedOn w:val="OPCParaBase"/>
    <w:link w:val="paragraphChar"/>
    <w:rsid w:val="007F4720"/>
    <w:pPr>
      <w:tabs>
        <w:tab w:val="right" w:pos="1531"/>
      </w:tabs>
      <w:spacing w:before="40" w:line="240" w:lineRule="auto"/>
      <w:ind w:left="1644" w:hanging="1644"/>
    </w:pPr>
  </w:style>
  <w:style w:type="paragraph" w:customStyle="1" w:styleId="paragraphsub">
    <w:name w:val="paragraph(sub)"/>
    <w:aliases w:val="aa"/>
    <w:basedOn w:val="OPCParaBase"/>
    <w:rsid w:val="007F4720"/>
    <w:pPr>
      <w:tabs>
        <w:tab w:val="right" w:pos="1985"/>
      </w:tabs>
      <w:spacing w:before="40" w:line="240" w:lineRule="auto"/>
      <w:ind w:left="2098" w:hanging="2098"/>
    </w:pPr>
  </w:style>
  <w:style w:type="paragraph" w:customStyle="1" w:styleId="paragraphsub-sub">
    <w:name w:val="paragraph(sub-sub)"/>
    <w:aliases w:val="aaa"/>
    <w:basedOn w:val="OPCParaBase"/>
    <w:rsid w:val="007F4720"/>
    <w:pPr>
      <w:tabs>
        <w:tab w:val="right" w:pos="2722"/>
      </w:tabs>
      <w:spacing w:before="40" w:line="240" w:lineRule="auto"/>
      <w:ind w:left="2835" w:hanging="2835"/>
    </w:pPr>
  </w:style>
  <w:style w:type="paragraph" w:customStyle="1" w:styleId="ParlAmend">
    <w:name w:val="ParlAmend"/>
    <w:aliases w:val="pp"/>
    <w:basedOn w:val="OPCParaBase"/>
    <w:rsid w:val="007F4720"/>
    <w:pPr>
      <w:spacing w:before="240" w:line="240" w:lineRule="atLeast"/>
      <w:ind w:hanging="567"/>
    </w:pPr>
    <w:rPr>
      <w:sz w:val="24"/>
    </w:rPr>
  </w:style>
  <w:style w:type="paragraph" w:customStyle="1" w:styleId="Penalty">
    <w:name w:val="Penalty"/>
    <w:basedOn w:val="OPCParaBase"/>
    <w:rsid w:val="007F4720"/>
    <w:pPr>
      <w:tabs>
        <w:tab w:val="left" w:pos="2977"/>
      </w:tabs>
      <w:spacing w:before="180" w:line="240" w:lineRule="auto"/>
      <w:ind w:left="1985" w:hanging="851"/>
    </w:pPr>
  </w:style>
  <w:style w:type="paragraph" w:styleId="PlainText">
    <w:name w:val="Plain Text"/>
    <w:rsid w:val="0007557F"/>
    <w:rPr>
      <w:rFonts w:ascii="Courier New" w:hAnsi="Courier New" w:cs="Courier New"/>
      <w:sz w:val="22"/>
    </w:rPr>
  </w:style>
  <w:style w:type="paragraph" w:customStyle="1" w:styleId="Portfolio">
    <w:name w:val="Portfolio"/>
    <w:basedOn w:val="OPCParaBase"/>
    <w:rsid w:val="007F4720"/>
    <w:pPr>
      <w:spacing w:line="240" w:lineRule="auto"/>
    </w:pPr>
    <w:rPr>
      <w:i/>
      <w:sz w:val="20"/>
    </w:rPr>
  </w:style>
  <w:style w:type="paragraph" w:customStyle="1" w:styleId="Preamble">
    <w:name w:val="Preamble"/>
    <w:basedOn w:val="OPCParaBase"/>
    <w:next w:val="Normal"/>
    <w:rsid w:val="007F4720"/>
    <w:pPr>
      <w:keepNext/>
      <w:keepLines/>
      <w:tabs>
        <w:tab w:val="center" w:pos="4513"/>
      </w:tabs>
      <w:spacing w:before="280" w:line="240" w:lineRule="auto"/>
      <w:ind w:left="1134" w:hanging="1134"/>
    </w:pPr>
    <w:rPr>
      <w:b/>
      <w:kern w:val="28"/>
      <w:sz w:val="28"/>
    </w:rPr>
  </w:style>
  <w:style w:type="paragraph" w:customStyle="1" w:styleId="Reading">
    <w:name w:val="Reading"/>
    <w:basedOn w:val="OPCParaBase"/>
    <w:rsid w:val="007F4720"/>
    <w:pPr>
      <w:spacing w:line="240" w:lineRule="auto"/>
    </w:pPr>
    <w:rPr>
      <w:i/>
      <w:sz w:val="20"/>
    </w:rPr>
  </w:style>
  <w:style w:type="paragraph" w:styleId="Salutation">
    <w:name w:val="Salutation"/>
    <w:next w:val="Normal"/>
    <w:rsid w:val="0007557F"/>
    <w:rPr>
      <w:sz w:val="22"/>
      <w:szCs w:val="24"/>
    </w:rPr>
  </w:style>
  <w:style w:type="paragraph" w:customStyle="1" w:styleId="Session">
    <w:name w:val="Session"/>
    <w:basedOn w:val="OPCParaBase"/>
    <w:rsid w:val="007F4720"/>
    <w:pPr>
      <w:spacing w:line="240" w:lineRule="auto"/>
    </w:pPr>
    <w:rPr>
      <w:sz w:val="28"/>
    </w:rPr>
  </w:style>
  <w:style w:type="paragraph" w:customStyle="1" w:styleId="ShortT">
    <w:name w:val="ShortT"/>
    <w:basedOn w:val="OPCParaBase"/>
    <w:next w:val="Normal"/>
    <w:qFormat/>
    <w:rsid w:val="007F4720"/>
    <w:pPr>
      <w:spacing w:line="240" w:lineRule="auto"/>
    </w:pPr>
    <w:rPr>
      <w:b/>
      <w:sz w:val="40"/>
    </w:rPr>
  </w:style>
  <w:style w:type="paragraph" w:styleId="Signature">
    <w:name w:val="Signature"/>
    <w:rsid w:val="0007557F"/>
    <w:pPr>
      <w:ind w:left="4252"/>
    </w:pPr>
    <w:rPr>
      <w:sz w:val="22"/>
      <w:szCs w:val="24"/>
    </w:rPr>
  </w:style>
  <w:style w:type="paragraph" w:customStyle="1" w:styleId="Sponsor">
    <w:name w:val="Sponsor"/>
    <w:basedOn w:val="OPCParaBase"/>
    <w:rsid w:val="007F4720"/>
    <w:pPr>
      <w:spacing w:line="240" w:lineRule="auto"/>
    </w:pPr>
    <w:rPr>
      <w:i/>
    </w:rPr>
  </w:style>
  <w:style w:type="character" w:styleId="Strong">
    <w:name w:val="Strong"/>
    <w:basedOn w:val="DefaultParagraphFont"/>
    <w:qFormat/>
    <w:rsid w:val="0007557F"/>
    <w:rPr>
      <w:b/>
      <w:bCs/>
    </w:rPr>
  </w:style>
  <w:style w:type="paragraph" w:customStyle="1" w:styleId="Subitem">
    <w:name w:val="Subitem"/>
    <w:aliases w:val="iss"/>
    <w:basedOn w:val="OPCParaBase"/>
    <w:rsid w:val="007F4720"/>
    <w:pPr>
      <w:spacing w:before="180" w:line="240" w:lineRule="auto"/>
      <w:ind w:left="709" w:hanging="709"/>
    </w:pPr>
  </w:style>
  <w:style w:type="paragraph" w:customStyle="1" w:styleId="SubitemHead">
    <w:name w:val="SubitemHead"/>
    <w:aliases w:val="issh"/>
    <w:basedOn w:val="OPCParaBase"/>
    <w:rsid w:val="007F4720"/>
    <w:pPr>
      <w:keepNext/>
      <w:keepLines/>
      <w:spacing w:before="220" w:line="240" w:lineRule="auto"/>
      <w:ind w:left="709"/>
    </w:pPr>
    <w:rPr>
      <w:rFonts w:ascii="Arial" w:hAnsi="Arial"/>
      <w:i/>
      <w:kern w:val="28"/>
    </w:rPr>
  </w:style>
  <w:style w:type="paragraph" w:customStyle="1" w:styleId="subsection2">
    <w:name w:val="subsection2"/>
    <w:aliases w:val="ss2"/>
    <w:basedOn w:val="OPCParaBase"/>
    <w:next w:val="subsection"/>
    <w:rsid w:val="007F4720"/>
    <w:pPr>
      <w:spacing w:before="40" w:line="240" w:lineRule="auto"/>
      <w:ind w:left="1134"/>
    </w:pPr>
  </w:style>
  <w:style w:type="paragraph" w:customStyle="1" w:styleId="SubsectionHead">
    <w:name w:val="SubsectionHead"/>
    <w:aliases w:val="ssh"/>
    <w:basedOn w:val="OPCParaBase"/>
    <w:next w:val="subsection"/>
    <w:rsid w:val="007F4720"/>
    <w:pPr>
      <w:keepNext/>
      <w:keepLines/>
      <w:spacing w:before="240" w:line="240" w:lineRule="auto"/>
      <w:ind w:left="1134"/>
    </w:pPr>
    <w:rPr>
      <w:i/>
    </w:rPr>
  </w:style>
  <w:style w:type="paragraph" w:styleId="Subtitle">
    <w:name w:val="Subtitle"/>
    <w:qFormat/>
    <w:rsid w:val="0007557F"/>
    <w:pPr>
      <w:spacing w:after="60"/>
      <w:jc w:val="center"/>
    </w:pPr>
    <w:rPr>
      <w:rFonts w:ascii="Arial" w:hAnsi="Arial" w:cs="Arial"/>
      <w:sz w:val="24"/>
      <w:szCs w:val="24"/>
    </w:rPr>
  </w:style>
  <w:style w:type="table" w:styleId="Table3Deffects1">
    <w:name w:val="Table 3D effects 1"/>
    <w:basedOn w:val="TableNormal"/>
    <w:rsid w:val="0007557F"/>
    <w:pPr>
      <w:spacing w:line="26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07557F"/>
    <w:pPr>
      <w:spacing w:line="26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07557F"/>
    <w:pPr>
      <w:spacing w:line="26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07557F"/>
    <w:pPr>
      <w:spacing w:line="26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07557F"/>
    <w:pPr>
      <w:spacing w:line="26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07557F"/>
    <w:pPr>
      <w:spacing w:line="26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07557F"/>
    <w:pPr>
      <w:spacing w:line="26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07557F"/>
    <w:pPr>
      <w:spacing w:line="26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07557F"/>
    <w:pPr>
      <w:spacing w:line="26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07557F"/>
    <w:pPr>
      <w:spacing w:line="26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07557F"/>
    <w:pPr>
      <w:spacing w:line="26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07557F"/>
    <w:pPr>
      <w:spacing w:line="26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07557F"/>
    <w:pPr>
      <w:spacing w:line="26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07557F"/>
    <w:pPr>
      <w:spacing w:line="26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07557F"/>
    <w:pPr>
      <w:spacing w:line="26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07557F"/>
    <w:pPr>
      <w:spacing w:line="26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07557F"/>
    <w:pPr>
      <w:spacing w:line="26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rsid w:val="007F4720"/>
    <w:rPr>
      <w:rFonts w:eastAsia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rsid w:val="0007557F"/>
    <w:pPr>
      <w:spacing w:line="26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07557F"/>
    <w:pPr>
      <w:spacing w:line="26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07557F"/>
    <w:pPr>
      <w:spacing w:line="26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07557F"/>
    <w:pPr>
      <w:spacing w:line="26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07557F"/>
    <w:pPr>
      <w:spacing w:line="26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07557F"/>
    <w:pPr>
      <w:spacing w:line="26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07557F"/>
    <w:pPr>
      <w:spacing w:line="26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07557F"/>
    <w:pPr>
      <w:spacing w:line="26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07557F"/>
    <w:pPr>
      <w:spacing w:line="26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07557F"/>
    <w:pPr>
      <w:spacing w:line="26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07557F"/>
    <w:pPr>
      <w:spacing w:line="26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07557F"/>
    <w:pPr>
      <w:spacing w:line="26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07557F"/>
    <w:pPr>
      <w:spacing w:line="26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07557F"/>
    <w:pPr>
      <w:spacing w:line="26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07557F"/>
    <w:pPr>
      <w:spacing w:line="26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07557F"/>
    <w:pPr>
      <w:spacing w:line="26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next w:val="Normal"/>
    <w:rsid w:val="0007557F"/>
    <w:pPr>
      <w:ind w:left="220" w:hanging="220"/>
    </w:pPr>
    <w:rPr>
      <w:sz w:val="22"/>
      <w:szCs w:val="24"/>
    </w:rPr>
  </w:style>
  <w:style w:type="paragraph" w:styleId="TableofFigures">
    <w:name w:val="table of figures"/>
    <w:next w:val="Normal"/>
    <w:rsid w:val="0007557F"/>
    <w:pPr>
      <w:ind w:left="440" w:hanging="440"/>
    </w:pPr>
    <w:rPr>
      <w:sz w:val="22"/>
      <w:szCs w:val="24"/>
    </w:rPr>
  </w:style>
  <w:style w:type="table" w:styleId="TableProfessional">
    <w:name w:val="Table Professional"/>
    <w:basedOn w:val="TableNormal"/>
    <w:rsid w:val="0007557F"/>
    <w:pPr>
      <w:spacing w:line="26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07557F"/>
    <w:pPr>
      <w:spacing w:line="26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07557F"/>
    <w:pPr>
      <w:spacing w:line="26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07557F"/>
    <w:pPr>
      <w:spacing w:line="26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07557F"/>
    <w:pPr>
      <w:spacing w:line="26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07557F"/>
    <w:pPr>
      <w:spacing w:line="26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07557F"/>
    <w:pPr>
      <w:spacing w:line="26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rsid w:val="0007557F"/>
    <w:pPr>
      <w:spacing w:line="26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07557F"/>
    <w:pPr>
      <w:spacing w:line="26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07557F"/>
    <w:pPr>
      <w:spacing w:line="26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ablea">
    <w:name w:val="Table(a)"/>
    <w:aliases w:val="ta"/>
    <w:basedOn w:val="OPCParaBase"/>
    <w:rsid w:val="007F4720"/>
    <w:pPr>
      <w:spacing w:before="60" w:line="240" w:lineRule="auto"/>
      <w:ind w:left="284" w:hanging="284"/>
    </w:pPr>
    <w:rPr>
      <w:sz w:val="20"/>
    </w:rPr>
  </w:style>
  <w:style w:type="paragraph" w:customStyle="1" w:styleId="Tablei">
    <w:name w:val="Table(i)"/>
    <w:aliases w:val="taa"/>
    <w:basedOn w:val="OPCParaBase"/>
    <w:rsid w:val="007F4720"/>
    <w:pPr>
      <w:tabs>
        <w:tab w:val="left" w:pos="-6543"/>
        <w:tab w:val="left" w:pos="-6260"/>
        <w:tab w:val="right" w:pos="970"/>
      </w:tabs>
      <w:spacing w:line="240" w:lineRule="exact"/>
      <w:ind w:left="828" w:hanging="284"/>
    </w:pPr>
    <w:rPr>
      <w:sz w:val="20"/>
    </w:rPr>
  </w:style>
  <w:style w:type="paragraph" w:customStyle="1" w:styleId="TableAA">
    <w:name w:val="Table(AA)"/>
    <w:aliases w:val="taaa"/>
    <w:basedOn w:val="OPCParaBase"/>
    <w:rsid w:val="007F4720"/>
    <w:pPr>
      <w:tabs>
        <w:tab w:val="left" w:pos="-6543"/>
        <w:tab w:val="left" w:pos="-6260"/>
      </w:tabs>
      <w:spacing w:line="240" w:lineRule="exact"/>
      <w:ind w:left="1055" w:hanging="284"/>
    </w:pPr>
    <w:rPr>
      <w:sz w:val="20"/>
    </w:rPr>
  </w:style>
  <w:style w:type="paragraph" w:customStyle="1" w:styleId="Tabletext">
    <w:name w:val="Tabletext"/>
    <w:aliases w:val="tt"/>
    <w:basedOn w:val="OPCParaBase"/>
    <w:rsid w:val="007F4720"/>
    <w:pPr>
      <w:spacing w:before="60" w:line="240" w:lineRule="atLeast"/>
    </w:pPr>
    <w:rPr>
      <w:sz w:val="20"/>
    </w:rPr>
  </w:style>
  <w:style w:type="paragraph" w:styleId="Title">
    <w:name w:val="Title"/>
    <w:qFormat/>
    <w:rsid w:val="0007557F"/>
    <w:pPr>
      <w:spacing w:before="240" w:after="60"/>
      <w:jc w:val="center"/>
    </w:pPr>
    <w:rPr>
      <w:rFonts w:ascii="Arial" w:hAnsi="Arial" w:cs="Arial"/>
      <w:b/>
      <w:bCs/>
      <w:kern w:val="28"/>
      <w:sz w:val="32"/>
      <w:szCs w:val="32"/>
    </w:rPr>
  </w:style>
  <w:style w:type="paragraph" w:customStyle="1" w:styleId="TLPBoxTextnote">
    <w:name w:val="TLPBoxText(note"/>
    <w:aliases w:val="right)"/>
    <w:basedOn w:val="OPCParaBase"/>
    <w:rsid w:val="007F4720"/>
    <w:pPr>
      <w:pBdr>
        <w:top w:val="single" w:sz="6" w:space="5" w:color="auto"/>
        <w:left w:val="single" w:sz="6" w:space="5" w:color="auto"/>
        <w:bottom w:val="single" w:sz="6" w:space="5" w:color="auto"/>
        <w:right w:val="single" w:sz="6" w:space="5" w:color="auto"/>
      </w:pBdr>
      <w:spacing w:before="240" w:line="240" w:lineRule="atLeast"/>
      <w:ind w:left="1134"/>
      <w:jc w:val="right"/>
    </w:pPr>
    <w:rPr>
      <w:sz w:val="18"/>
    </w:rPr>
  </w:style>
  <w:style w:type="paragraph" w:customStyle="1" w:styleId="TLPNotebullet">
    <w:name w:val="TLPNote(bullet)"/>
    <w:basedOn w:val="OPCParaBase"/>
    <w:rsid w:val="007F4720"/>
    <w:pPr>
      <w:numPr>
        <w:numId w:val="33"/>
      </w:numPr>
      <w:tabs>
        <w:tab w:val="clear" w:pos="2517"/>
        <w:tab w:val="left" w:pos="357"/>
      </w:tabs>
      <w:spacing w:before="60" w:line="198" w:lineRule="exact"/>
      <w:ind w:left="0" w:firstLine="0"/>
    </w:pPr>
    <w:rPr>
      <w:sz w:val="18"/>
    </w:rPr>
  </w:style>
  <w:style w:type="paragraph" w:customStyle="1" w:styleId="TLPnoteright">
    <w:name w:val="TLPnote(right)"/>
    <w:aliases w:val="nr"/>
    <w:basedOn w:val="OPCParaBase"/>
    <w:rsid w:val="007F4720"/>
    <w:pPr>
      <w:spacing w:before="122" w:line="198" w:lineRule="exact"/>
      <w:ind w:left="1985" w:hanging="851"/>
      <w:jc w:val="right"/>
    </w:pPr>
    <w:rPr>
      <w:sz w:val="18"/>
    </w:rPr>
  </w:style>
  <w:style w:type="paragraph" w:customStyle="1" w:styleId="TLPTableBullet">
    <w:name w:val="TLPTableBullet"/>
    <w:aliases w:val="ttb"/>
    <w:basedOn w:val="OPCParaBase"/>
    <w:rsid w:val="007F4720"/>
    <w:pPr>
      <w:spacing w:line="240" w:lineRule="exact"/>
      <w:ind w:left="284" w:hanging="284"/>
    </w:pPr>
    <w:rPr>
      <w:sz w:val="20"/>
    </w:rPr>
  </w:style>
  <w:style w:type="paragraph" w:styleId="TOAHeading">
    <w:name w:val="toa heading"/>
    <w:next w:val="Normal"/>
    <w:rsid w:val="0007557F"/>
    <w:pPr>
      <w:spacing w:before="120"/>
    </w:pPr>
    <w:rPr>
      <w:rFonts w:ascii="Arial" w:hAnsi="Arial" w:cs="Arial"/>
      <w:b/>
      <w:bCs/>
      <w:sz w:val="24"/>
      <w:szCs w:val="24"/>
    </w:rPr>
  </w:style>
  <w:style w:type="paragraph" w:styleId="TOC1">
    <w:name w:val="toc 1"/>
    <w:basedOn w:val="OPCParaBase"/>
    <w:next w:val="Normal"/>
    <w:uiPriority w:val="39"/>
    <w:unhideWhenUsed/>
    <w:rsid w:val="007F4720"/>
    <w:pPr>
      <w:keepNext/>
      <w:keepLines/>
      <w:tabs>
        <w:tab w:val="right" w:pos="7088"/>
      </w:tabs>
      <w:spacing w:before="120" w:line="240" w:lineRule="auto"/>
      <w:ind w:left="1474" w:right="567" w:hanging="1474"/>
    </w:pPr>
    <w:rPr>
      <w:b/>
      <w:kern w:val="28"/>
      <w:sz w:val="28"/>
    </w:rPr>
  </w:style>
  <w:style w:type="paragraph" w:styleId="TOC2">
    <w:name w:val="toc 2"/>
    <w:basedOn w:val="OPCParaBase"/>
    <w:next w:val="Normal"/>
    <w:uiPriority w:val="39"/>
    <w:unhideWhenUsed/>
    <w:rsid w:val="007F4720"/>
    <w:pPr>
      <w:keepNext/>
      <w:keepLines/>
      <w:tabs>
        <w:tab w:val="right" w:pos="7088"/>
      </w:tabs>
      <w:spacing w:before="120" w:line="240" w:lineRule="auto"/>
      <w:ind w:left="879" w:right="567" w:hanging="879"/>
    </w:pPr>
    <w:rPr>
      <w:b/>
      <w:kern w:val="28"/>
      <w:sz w:val="24"/>
    </w:rPr>
  </w:style>
  <w:style w:type="paragraph" w:styleId="TOC3">
    <w:name w:val="toc 3"/>
    <w:basedOn w:val="OPCParaBase"/>
    <w:next w:val="Normal"/>
    <w:uiPriority w:val="39"/>
    <w:unhideWhenUsed/>
    <w:rsid w:val="007F4720"/>
    <w:pPr>
      <w:keepNext/>
      <w:keepLines/>
      <w:tabs>
        <w:tab w:val="right" w:pos="7088"/>
      </w:tabs>
      <w:spacing w:before="80" w:line="240" w:lineRule="auto"/>
      <w:ind w:left="1604" w:right="567" w:hanging="1179"/>
    </w:pPr>
    <w:rPr>
      <w:b/>
      <w:kern w:val="28"/>
    </w:rPr>
  </w:style>
  <w:style w:type="paragraph" w:styleId="TOC4">
    <w:name w:val="toc 4"/>
    <w:basedOn w:val="OPCParaBase"/>
    <w:next w:val="Normal"/>
    <w:uiPriority w:val="39"/>
    <w:unhideWhenUsed/>
    <w:rsid w:val="007F4720"/>
    <w:pPr>
      <w:keepLines/>
      <w:tabs>
        <w:tab w:val="right" w:pos="7088"/>
      </w:tabs>
      <w:spacing w:before="80" w:line="240" w:lineRule="auto"/>
      <w:ind w:left="2183" w:right="567" w:hanging="1332"/>
    </w:pPr>
    <w:rPr>
      <w:b/>
      <w:kern w:val="28"/>
      <w:sz w:val="20"/>
    </w:rPr>
  </w:style>
  <w:style w:type="paragraph" w:styleId="TOC5">
    <w:name w:val="toc 5"/>
    <w:basedOn w:val="OPCParaBase"/>
    <w:next w:val="Normal"/>
    <w:uiPriority w:val="39"/>
    <w:unhideWhenUsed/>
    <w:rsid w:val="007F4720"/>
    <w:pPr>
      <w:keepLines/>
      <w:tabs>
        <w:tab w:val="right" w:leader="dot" w:pos="7088"/>
      </w:tabs>
      <w:spacing w:before="40" w:line="240" w:lineRule="auto"/>
      <w:ind w:left="2098" w:right="567" w:hanging="680"/>
    </w:pPr>
    <w:rPr>
      <w:kern w:val="28"/>
      <w:sz w:val="18"/>
    </w:rPr>
  </w:style>
  <w:style w:type="paragraph" w:styleId="TOC6">
    <w:name w:val="toc 6"/>
    <w:basedOn w:val="OPCParaBase"/>
    <w:next w:val="Normal"/>
    <w:uiPriority w:val="39"/>
    <w:unhideWhenUsed/>
    <w:rsid w:val="007F4720"/>
    <w:pPr>
      <w:keepLines/>
      <w:tabs>
        <w:tab w:val="right" w:pos="7088"/>
      </w:tabs>
      <w:spacing w:before="120" w:line="240" w:lineRule="auto"/>
      <w:ind w:left="1344" w:right="567" w:hanging="1344"/>
    </w:pPr>
    <w:rPr>
      <w:b/>
      <w:kern w:val="28"/>
      <w:sz w:val="24"/>
    </w:rPr>
  </w:style>
  <w:style w:type="paragraph" w:styleId="TOC7">
    <w:name w:val="toc 7"/>
    <w:basedOn w:val="OPCParaBase"/>
    <w:next w:val="Normal"/>
    <w:uiPriority w:val="39"/>
    <w:unhideWhenUsed/>
    <w:rsid w:val="007F4720"/>
    <w:pPr>
      <w:keepLines/>
      <w:tabs>
        <w:tab w:val="right" w:pos="7088"/>
      </w:tabs>
      <w:spacing w:before="120" w:line="240" w:lineRule="auto"/>
      <w:ind w:left="1253" w:right="567" w:hanging="828"/>
    </w:pPr>
    <w:rPr>
      <w:kern w:val="28"/>
      <w:sz w:val="24"/>
    </w:rPr>
  </w:style>
  <w:style w:type="paragraph" w:styleId="TOC8">
    <w:name w:val="toc 8"/>
    <w:basedOn w:val="OPCParaBase"/>
    <w:next w:val="Normal"/>
    <w:uiPriority w:val="39"/>
    <w:unhideWhenUsed/>
    <w:rsid w:val="007F4720"/>
    <w:pPr>
      <w:keepLines/>
      <w:tabs>
        <w:tab w:val="right" w:pos="7088"/>
      </w:tabs>
      <w:spacing w:before="80" w:line="240" w:lineRule="auto"/>
      <w:ind w:left="1900" w:right="567" w:hanging="1049"/>
    </w:pPr>
    <w:rPr>
      <w:kern w:val="28"/>
      <w:sz w:val="20"/>
    </w:rPr>
  </w:style>
  <w:style w:type="paragraph" w:styleId="TOC9">
    <w:name w:val="toc 9"/>
    <w:basedOn w:val="OPCParaBase"/>
    <w:next w:val="Normal"/>
    <w:uiPriority w:val="39"/>
    <w:unhideWhenUsed/>
    <w:rsid w:val="007F4720"/>
    <w:pPr>
      <w:keepLines/>
      <w:tabs>
        <w:tab w:val="right" w:pos="7088"/>
      </w:tabs>
      <w:spacing w:before="80" w:line="240" w:lineRule="auto"/>
      <w:ind w:left="851" w:right="567"/>
    </w:pPr>
    <w:rPr>
      <w:i/>
      <w:kern w:val="28"/>
      <w:sz w:val="20"/>
    </w:rPr>
  </w:style>
  <w:style w:type="paragraph" w:customStyle="1" w:styleId="TofSectsGroupHeading">
    <w:name w:val="TofSects(GroupHeading)"/>
    <w:basedOn w:val="OPCParaBase"/>
    <w:next w:val="TofSectsSection"/>
    <w:rsid w:val="007F4720"/>
    <w:pPr>
      <w:keepLines/>
      <w:spacing w:before="240" w:after="120" w:line="240" w:lineRule="auto"/>
      <w:ind w:left="794"/>
    </w:pPr>
    <w:rPr>
      <w:b/>
      <w:kern w:val="28"/>
      <w:sz w:val="20"/>
    </w:rPr>
  </w:style>
  <w:style w:type="paragraph" w:customStyle="1" w:styleId="TofSectsHeading">
    <w:name w:val="TofSects(Heading)"/>
    <w:basedOn w:val="OPCParaBase"/>
    <w:rsid w:val="007F4720"/>
    <w:pPr>
      <w:spacing w:before="240" w:after="120" w:line="240" w:lineRule="auto"/>
    </w:pPr>
    <w:rPr>
      <w:b/>
      <w:sz w:val="24"/>
    </w:rPr>
  </w:style>
  <w:style w:type="paragraph" w:customStyle="1" w:styleId="TofSectsSection">
    <w:name w:val="TofSects(Section)"/>
    <w:basedOn w:val="OPCParaBase"/>
    <w:rsid w:val="007F4720"/>
    <w:pPr>
      <w:keepLines/>
      <w:spacing w:before="40" w:line="240" w:lineRule="auto"/>
      <w:ind w:left="1588" w:hanging="794"/>
    </w:pPr>
    <w:rPr>
      <w:kern w:val="28"/>
      <w:sz w:val="18"/>
    </w:rPr>
  </w:style>
  <w:style w:type="paragraph" w:customStyle="1" w:styleId="TofSectsSubdiv">
    <w:name w:val="TofSects(Subdiv)"/>
    <w:basedOn w:val="OPCParaBase"/>
    <w:rsid w:val="007F4720"/>
    <w:pPr>
      <w:keepLines/>
      <w:spacing w:before="80" w:line="240" w:lineRule="auto"/>
      <w:ind w:left="1588" w:hanging="794"/>
    </w:pPr>
    <w:rPr>
      <w:kern w:val="28"/>
    </w:rPr>
  </w:style>
  <w:style w:type="paragraph" w:customStyle="1" w:styleId="OPCParaBase">
    <w:name w:val="OPCParaBase"/>
    <w:qFormat/>
    <w:rsid w:val="007F4720"/>
    <w:pPr>
      <w:spacing w:line="260" w:lineRule="atLeast"/>
    </w:pPr>
    <w:rPr>
      <w:sz w:val="22"/>
    </w:rPr>
  </w:style>
  <w:style w:type="character" w:customStyle="1" w:styleId="HeaderChar">
    <w:name w:val="Header Char"/>
    <w:basedOn w:val="DefaultParagraphFont"/>
    <w:link w:val="Header"/>
    <w:rsid w:val="007F4720"/>
    <w:rPr>
      <w:sz w:val="16"/>
    </w:rPr>
  </w:style>
  <w:style w:type="paragraph" w:customStyle="1" w:styleId="noteToPara">
    <w:name w:val="noteToPara"/>
    <w:aliases w:val="ntp"/>
    <w:basedOn w:val="OPCParaBase"/>
    <w:rsid w:val="007F4720"/>
    <w:pPr>
      <w:spacing w:before="122" w:line="198" w:lineRule="exact"/>
      <w:ind w:left="2353" w:hanging="709"/>
    </w:pPr>
    <w:rPr>
      <w:sz w:val="18"/>
    </w:rPr>
  </w:style>
  <w:style w:type="paragraph" w:customStyle="1" w:styleId="WRStyle">
    <w:name w:val="WR Style"/>
    <w:aliases w:val="WR"/>
    <w:basedOn w:val="OPCParaBase"/>
    <w:rsid w:val="007F4720"/>
    <w:pPr>
      <w:spacing w:before="240" w:line="240" w:lineRule="auto"/>
      <w:ind w:left="284" w:hanging="284"/>
    </w:pPr>
    <w:rPr>
      <w:b/>
      <w:i/>
      <w:kern w:val="28"/>
      <w:sz w:val="24"/>
    </w:rPr>
  </w:style>
  <w:style w:type="character" w:customStyle="1" w:styleId="FooterChar">
    <w:name w:val="Footer Char"/>
    <w:basedOn w:val="DefaultParagraphFont"/>
    <w:link w:val="Footer"/>
    <w:rsid w:val="007F4720"/>
    <w:rPr>
      <w:sz w:val="22"/>
      <w:szCs w:val="24"/>
    </w:rPr>
  </w:style>
  <w:style w:type="table" w:customStyle="1" w:styleId="CFlag">
    <w:name w:val="CFlag"/>
    <w:basedOn w:val="TableNormal"/>
    <w:uiPriority w:val="99"/>
    <w:rsid w:val="007F4720"/>
    <w:tblPr/>
  </w:style>
  <w:style w:type="paragraph" w:customStyle="1" w:styleId="SignCoverPageEnd">
    <w:name w:val="SignCoverPageEnd"/>
    <w:basedOn w:val="OPCParaBase"/>
    <w:next w:val="Normal"/>
    <w:rsid w:val="007F4720"/>
    <w:pPr>
      <w:keepNext/>
      <w:pBdr>
        <w:bottom w:val="single" w:sz="4" w:space="12" w:color="auto"/>
      </w:pBdr>
      <w:tabs>
        <w:tab w:val="left" w:pos="3402"/>
      </w:tabs>
      <w:spacing w:after="240" w:line="300" w:lineRule="atLeast"/>
      <w:ind w:right="397"/>
    </w:pPr>
  </w:style>
  <w:style w:type="paragraph" w:customStyle="1" w:styleId="SignCoverPageStart">
    <w:name w:val="SignCoverPageStart"/>
    <w:basedOn w:val="OPCParaBase"/>
    <w:next w:val="Normal"/>
    <w:rsid w:val="007F4720"/>
    <w:pPr>
      <w:pBdr>
        <w:top w:val="single" w:sz="4" w:space="1" w:color="auto"/>
      </w:pBdr>
      <w:spacing w:before="360"/>
      <w:ind w:right="397"/>
      <w:jc w:val="both"/>
    </w:pPr>
  </w:style>
  <w:style w:type="paragraph" w:customStyle="1" w:styleId="ENotesHeading1">
    <w:name w:val="ENotesHeading 1"/>
    <w:aliases w:val="Enh1"/>
    <w:basedOn w:val="OPCParaBase"/>
    <w:next w:val="Normal"/>
    <w:rsid w:val="007F4720"/>
    <w:pPr>
      <w:spacing w:before="120"/>
      <w:outlineLvl w:val="1"/>
    </w:pPr>
    <w:rPr>
      <w:b/>
      <w:sz w:val="28"/>
      <w:szCs w:val="28"/>
    </w:rPr>
  </w:style>
  <w:style w:type="paragraph" w:customStyle="1" w:styleId="ENotesHeading2">
    <w:name w:val="ENotesHeading 2"/>
    <w:aliases w:val="Enh2"/>
    <w:basedOn w:val="OPCParaBase"/>
    <w:next w:val="Normal"/>
    <w:rsid w:val="007F4720"/>
    <w:pPr>
      <w:spacing w:before="120" w:after="120"/>
      <w:outlineLvl w:val="2"/>
    </w:pPr>
    <w:rPr>
      <w:b/>
      <w:sz w:val="24"/>
      <w:szCs w:val="28"/>
    </w:rPr>
  </w:style>
  <w:style w:type="paragraph" w:customStyle="1" w:styleId="CompiledActNo">
    <w:name w:val="CompiledActNo"/>
    <w:basedOn w:val="OPCParaBase"/>
    <w:next w:val="Normal"/>
    <w:rsid w:val="007F4720"/>
    <w:rPr>
      <w:b/>
      <w:sz w:val="24"/>
      <w:szCs w:val="24"/>
    </w:rPr>
  </w:style>
  <w:style w:type="paragraph" w:customStyle="1" w:styleId="ENotesText">
    <w:name w:val="ENotesText"/>
    <w:aliases w:val="Ent,ENt"/>
    <w:basedOn w:val="OPCParaBase"/>
    <w:next w:val="Normal"/>
    <w:rsid w:val="007F4720"/>
    <w:pPr>
      <w:spacing w:before="120"/>
    </w:pPr>
  </w:style>
  <w:style w:type="paragraph" w:customStyle="1" w:styleId="CompiledMadeUnder">
    <w:name w:val="CompiledMadeUnder"/>
    <w:basedOn w:val="OPCParaBase"/>
    <w:next w:val="Normal"/>
    <w:rsid w:val="007F4720"/>
    <w:rPr>
      <w:i/>
      <w:sz w:val="24"/>
      <w:szCs w:val="24"/>
    </w:rPr>
  </w:style>
  <w:style w:type="paragraph" w:customStyle="1" w:styleId="Paragraphsub-sub-sub">
    <w:name w:val="Paragraph(sub-sub-sub)"/>
    <w:aliases w:val="aaaa"/>
    <w:basedOn w:val="OPCParaBase"/>
    <w:rsid w:val="007F4720"/>
    <w:pPr>
      <w:tabs>
        <w:tab w:val="right" w:pos="3402"/>
      </w:tabs>
      <w:spacing w:before="40" w:line="240" w:lineRule="auto"/>
      <w:ind w:left="3402" w:hanging="3402"/>
    </w:pPr>
  </w:style>
  <w:style w:type="paragraph" w:customStyle="1" w:styleId="EndNotespara">
    <w:name w:val="EndNotes(para)"/>
    <w:aliases w:val="eta"/>
    <w:basedOn w:val="OPCParaBase"/>
    <w:next w:val="EndNotessubpara"/>
    <w:rsid w:val="007F4720"/>
    <w:pPr>
      <w:tabs>
        <w:tab w:val="right" w:pos="1985"/>
      </w:tabs>
      <w:spacing w:before="40" w:line="240" w:lineRule="auto"/>
      <w:ind w:left="828" w:hanging="828"/>
    </w:pPr>
    <w:rPr>
      <w:sz w:val="20"/>
    </w:rPr>
  </w:style>
  <w:style w:type="paragraph" w:customStyle="1" w:styleId="EndNotessubitem">
    <w:name w:val="EndNotes(subitem)"/>
    <w:aliases w:val="ens"/>
    <w:basedOn w:val="OPCParaBase"/>
    <w:rsid w:val="007F4720"/>
    <w:pPr>
      <w:tabs>
        <w:tab w:val="right" w:pos="340"/>
      </w:tabs>
      <w:spacing w:before="60" w:line="240" w:lineRule="auto"/>
      <w:ind w:left="454" w:hanging="454"/>
    </w:pPr>
    <w:rPr>
      <w:sz w:val="20"/>
    </w:rPr>
  </w:style>
  <w:style w:type="paragraph" w:customStyle="1" w:styleId="EndNotessubpara">
    <w:name w:val="EndNotes(subpara)"/>
    <w:aliases w:val="Enaa"/>
    <w:basedOn w:val="OPCParaBase"/>
    <w:next w:val="EndNotessubsubpara"/>
    <w:rsid w:val="007F4720"/>
    <w:pPr>
      <w:tabs>
        <w:tab w:val="right" w:pos="1083"/>
      </w:tabs>
      <w:spacing w:before="60" w:line="240" w:lineRule="auto"/>
      <w:ind w:left="1191" w:hanging="1191"/>
    </w:pPr>
    <w:rPr>
      <w:sz w:val="20"/>
    </w:rPr>
  </w:style>
  <w:style w:type="paragraph" w:customStyle="1" w:styleId="EndNotessubsubpara">
    <w:name w:val="EndNotes(subsubpara)"/>
    <w:aliases w:val="Enaaa"/>
    <w:basedOn w:val="OPCParaBase"/>
    <w:rsid w:val="007F4720"/>
    <w:pPr>
      <w:tabs>
        <w:tab w:val="right" w:pos="1412"/>
      </w:tabs>
      <w:spacing w:before="60" w:line="240" w:lineRule="auto"/>
      <w:ind w:left="1525" w:hanging="1525"/>
    </w:pPr>
    <w:rPr>
      <w:sz w:val="20"/>
    </w:rPr>
  </w:style>
  <w:style w:type="paragraph" w:customStyle="1" w:styleId="TableTextEndNotes">
    <w:name w:val="TableTextEndNotes"/>
    <w:aliases w:val="Tten"/>
    <w:basedOn w:val="Normal"/>
    <w:rsid w:val="007F4720"/>
    <w:pPr>
      <w:spacing w:before="60" w:line="240" w:lineRule="auto"/>
    </w:pPr>
    <w:rPr>
      <w:rFonts w:cs="Arial"/>
      <w:sz w:val="20"/>
      <w:szCs w:val="22"/>
    </w:rPr>
  </w:style>
  <w:style w:type="paragraph" w:customStyle="1" w:styleId="ActHead10">
    <w:name w:val="ActHead 10"/>
    <w:aliases w:val="sp"/>
    <w:basedOn w:val="OPCParaBase"/>
    <w:next w:val="ActHead3"/>
    <w:rsid w:val="007F4720"/>
    <w:pPr>
      <w:keepNext/>
      <w:spacing w:before="280" w:line="240" w:lineRule="auto"/>
      <w:outlineLvl w:val="1"/>
    </w:pPr>
    <w:rPr>
      <w:b/>
      <w:sz w:val="32"/>
      <w:szCs w:val="30"/>
    </w:rPr>
  </w:style>
  <w:style w:type="character" w:customStyle="1" w:styleId="BalloonTextChar">
    <w:name w:val="Balloon Text Char"/>
    <w:basedOn w:val="DefaultParagraphFont"/>
    <w:link w:val="BalloonText"/>
    <w:uiPriority w:val="99"/>
    <w:rsid w:val="007F4720"/>
    <w:rPr>
      <w:rFonts w:ascii="Tahoma" w:eastAsiaTheme="minorHAnsi" w:hAnsi="Tahoma" w:cs="Tahoma"/>
      <w:sz w:val="16"/>
      <w:szCs w:val="16"/>
      <w:lang w:eastAsia="en-US"/>
    </w:rPr>
  </w:style>
  <w:style w:type="paragraph" w:customStyle="1" w:styleId="TableHeading">
    <w:name w:val="TableHeading"/>
    <w:aliases w:val="th"/>
    <w:basedOn w:val="OPCParaBase"/>
    <w:next w:val="Tabletext"/>
    <w:rsid w:val="007F4720"/>
    <w:pPr>
      <w:keepNext/>
      <w:spacing w:before="60" w:line="240" w:lineRule="atLeast"/>
    </w:pPr>
    <w:rPr>
      <w:b/>
      <w:sz w:val="20"/>
    </w:rPr>
  </w:style>
  <w:style w:type="paragraph" w:customStyle="1" w:styleId="NoteToSubpara">
    <w:name w:val="NoteToSubpara"/>
    <w:aliases w:val="nts"/>
    <w:basedOn w:val="OPCParaBase"/>
    <w:rsid w:val="007F4720"/>
    <w:pPr>
      <w:spacing w:before="40" w:line="198" w:lineRule="exact"/>
      <w:ind w:left="2835" w:hanging="709"/>
    </w:pPr>
    <w:rPr>
      <w:sz w:val="18"/>
    </w:rPr>
  </w:style>
  <w:style w:type="paragraph" w:customStyle="1" w:styleId="ENoteTableHeading">
    <w:name w:val="ENoteTableHeading"/>
    <w:aliases w:val="enth"/>
    <w:basedOn w:val="OPCParaBase"/>
    <w:rsid w:val="007F4720"/>
    <w:pPr>
      <w:keepNext/>
      <w:spacing w:before="60" w:line="240" w:lineRule="atLeast"/>
    </w:pPr>
    <w:rPr>
      <w:rFonts w:ascii="Arial" w:hAnsi="Arial"/>
      <w:b/>
      <w:sz w:val="16"/>
    </w:rPr>
  </w:style>
  <w:style w:type="paragraph" w:customStyle="1" w:styleId="ENoteTTi">
    <w:name w:val="ENoteTTi"/>
    <w:aliases w:val="entti"/>
    <w:basedOn w:val="OPCParaBase"/>
    <w:rsid w:val="007F4720"/>
    <w:pPr>
      <w:keepNext/>
      <w:spacing w:before="60" w:line="240" w:lineRule="atLeast"/>
      <w:ind w:left="170"/>
    </w:pPr>
    <w:rPr>
      <w:sz w:val="16"/>
    </w:rPr>
  </w:style>
  <w:style w:type="paragraph" w:customStyle="1" w:styleId="ENoteTTIndentHeading">
    <w:name w:val="ENoteTTIndentHeading"/>
    <w:aliases w:val="enTTHi"/>
    <w:basedOn w:val="OPCParaBase"/>
    <w:rsid w:val="007F4720"/>
    <w:pPr>
      <w:keepNext/>
      <w:spacing w:before="60" w:line="240" w:lineRule="atLeast"/>
      <w:ind w:left="170"/>
    </w:pPr>
    <w:rPr>
      <w:rFonts w:cs="Arial"/>
      <w:b/>
      <w:sz w:val="16"/>
      <w:szCs w:val="16"/>
    </w:rPr>
  </w:style>
  <w:style w:type="paragraph" w:customStyle="1" w:styleId="ENoteTableText">
    <w:name w:val="ENoteTableText"/>
    <w:aliases w:val="entt"/>
    <w:basedOn w:val="OPCParaBase"/>
    <w:rsid w:val="007F4720"/>
    <w:pPr>
      <w:spacing w:before="60" w:line="240" w:lineRule="atLeast"/>
    </w:pPr>
    <w:rPr>
      <w:sz w:val="16"/>
    </w:rPr>
  </w:style>
  <w:style w:type="paragraph" w:customStyle="1" w:styleId="MadeunderText">
    <w:name w:val="MadeunderText"/>
    <w:basedOn w:val="OPCParaBase"/>
    <w:next w:val="CompiledMadeUnder"/>
    <w:rsid w:val="007F4720"/>
    <w:pPr>
      <w:spacing w:before="240"/>
    </w:pPr>
    <w:rPr>
      <w:sz w:val="24"/>
      <w:szCs w:val="24"/>
    </w:rPr>
  </w:style>
  <w:style w:type="paragraph" w:customStyle="1" w:styleId="ENotesHeading3">
    <w:name w:val="ENotesHeading 3"/>
    <w:aliases w:val="Enh3"/>
    <w:basedOn w:val="OPCParaBase"/>
    <w:next w:val="Normal"/>
    <w:rsid w:val="007F4720"/>
    <w:pPr>
      <w:keepNext/>
      <w:spacing w:before="120" w:line="240" w:lineRule="auto"/>
      <w:outlineLvl w:val="4"/>
    </w:pPr>
    <w:rPr>
      <w:b/>
      <w:szCs w:val="24"/>
    </w:rPr>
  </w:style>
  <w:style w:type="paragraph" w:customStyle="1" w:styleId="SubPartCASA">
    <w:name w:val="SubPart(CASA)"/>
    <w:aliases w:val="csp"/>
    <w:basedOn w:val="OPCParaBase"/>
    <w:next w:val="ActHead3"/>
    <w:rsid w:val="007F4720"/>
    <w:pPr>
      <w:keepNext/>
      <w:keepLines/>
      <w:spacing w:before="280"/>
      <w:outlineLvl w:val="1"/>
    </w:pPr>
    <w:rPr>
      <w:b/>
      <w:kern w:val="28"/>
      <w:sz w:val="32"/>
    </w:rPr>
  </w:style>
  <w:style w:type="character" w:customStyle="1" w:styleId="subsectionChar">
    <w:name w:val="subsection Char"/>
    <w:aliases w:val="ss Char"/>
    <w:link w:val="subsection"/>
    <w:rsid w:val="005A4724"/>
    <w:rPr>
      <w:sz w:val="22"/>
    </w:rPr>
  </w:style>
  <w:style w:type="character" w:customStyle="1" w:styleId="paragraphChar">
    <w:name w:val="paragraph Char"/>
    <w:aliases w:val="a Char"/>
    <w:link w:val="paragraph"/>
    <w:locked/>
    <w:rsid w:val="00207CFE"/>
    <w:rPr>
      <w:sz w:val="22"/>
    </w:rPr>
  </w:style>
  <w:style w:type="paragraph" w:customStyle="1" w:styleId="SOText">
    <w:name w:val="SO Text"/>
    <w:aliases w:val="sot"/>
    <w:link w:val="SOTextChar"/>
    <w:rsid w:val="007F4720"/>
    <w:pPr>
      <w:pBdr>
        <w:top w:val="single" w:sz="6" w:space="5" w:color="auto"/>
        <w:left w:val="single" w:sz="6" w:space="5" w:color="auto"/>
        <w:bottom w:val="single" w:sz="6" w:space="5" w:color="auto"/>
        <w:right w:val="single" w:sz="6" w:space="5" w:color="auto"/>
      </w:pBdr>
      <w:spacing w:before="240"/>
      <w:ind w:left="1134"/>
    </w:pPr>
    <w:rPr>
      <w:rFonts w:eastAsiaTheme="minorHAnsi" w:cstheme="minorBidi"/>
      <w:sz w:val="22"/>
      <w:lang w:eastAsia="en-US"/>
    </w:rPr>
  </w:style>
  <w:style w:type="character" w:customStyle="1" w:styleId="SOTextChar">
    <w:name w:val="SO Text Char"/>
    <w:aliases w:val="sot Char"/>
    <w:basedOn w:val="DefaultParagraphFont"/>
    <w:link w:val="SOText"/>
    <w:rsid w:val="007F4720"/>
    <w:rPr>
      <w:rFonts w:eastAsiaTheme="minorHAnsi" w:cstheme="minorBidi"/>
      <w:sz w:val="22"/>
      <w:lang w:eastAsia="en-US"/>
    </w:rPr>
  </w:style>
  <w:style w:type="paragraph" w:customStyle="1" w:styleId="SOTextNote">
    <w:name w:val="SO TextNote"/>
    <w:aliases w:val="sont"/>
    <w:basedOn w:val="SOText"/>
    <w:qFormat/>
    <w:rsid w:val="007F4720"/>
    <w:pPr>
      <w:spacing w:before="122" w:line="198" w:lineRule="exact"/>
      <w:ind w:left="1843" w:hanging="709"/>
    </w:pPr>
    <w:rPr>
      <w:sz w:val="18"/>
    </w:rPr>
  </w:style>
  <w:style w:type="paragraph" w:customStyle="1" w:styleId="SOPara">
    <w:name w:val="SO Para"/>
    <w:aliases w:val="soa"/>
    <w:basedOn w:val="SOText"/>
    <w:link w:val="SOParaChar"/>
    <w:qFormat/>
    <w:rsid w:val="007F4720"/>
    <w:pPr>
      <w:tabs>
        <w:tab w:val="right" w:pos="1786"/>
      </w:tabs>
      <w:spacing w:before="40"/>
      <w:ind w:left="2070" w:hanging="936"/>
    </w:pPr>
  </w:style>
  <w:style w:type="character" w:customStyle="1" w:styleId="SOParaChar">
    <w:name w:val="SO Para Char"/>
    <w:aliases w:val="soa Char"/>
    <w:basedOn w:val="DefaultParagraphFont"/>
    <w:link w:val="SOPara"/>
    <w:rsid w:val="007F4720"/>
    <w:rPr>
      <w:rFonts w:eastAsiaTheme="minorHAnsi" w:cstheme="minorBidi"/>
      <w:sz w:val="22"/>
      <w:lang w:eastAsia="en-US"/>
    </w:rPr>
  </w:style>
  <w:style w:type="paragraph" w:customStyle="1" w:styleId="FileName">
    <w:name w:val="FileName"/>
    <w:basedOn w:val="Normal"/>
    <w:rsid w:val="007F4720"/>
  </w:style>
  <w:style w:type="paragraph" w:customStyle="1" w:styleId="SOHeadBold">
    <w:name w:val="SO HeadBold"/>
    <w:aliases w:val="sohb"/>
    <w:basedOn w:val="SOText"/>
    <w:next w:val="SOText"/>
    <w:link w:val="SOHeadBoldChar"/>
    <w:qFormat/>
    <w:rsid w:val="007F4720"/>
    <w:rPr>
      <w:b/>
    </w:rPr>
  </w:style>
  <w:style w:type="character" w:customStyle="1" w:styleId="SOHeadBoldChar">
    <w:name w:val="SO HeadBold Char"/>
    <w:aliases w:val="sohb Char"/>
    <w:basedOn w:val="DefaultParagraphFont"/>
    <w:link w:val="SOHeadBold"/>
    <w:rsid w:val="007F4720"/>
    <w:rPr>
      <w:rFonts w:eastAsiaTheme="minorHAnsi" w:cstheme="minorBidi"/>
      <w:b/>
      <w:sz w:val="22"/>
      <w:lang w:eastAsia="en-US"/>
    </w:rPr>
  </w:style>
  <w:style w:type="paragraph" w:customStyle="1" w:styleId="SOHeadItalic">
    <w:name w:val="SO HeadItalic"/>
    <w:aliases w:val="sohi"/>
    <w:basedOn w:val="SOText"/>
    <w:next w:val="SOText"/>
    <w:link w:val="SOHeadItalicChar"/>
    <w:qFormat/>
    <w:rsid w:val="007F4720"/>
    <w:rPr>
      <w:i/>
    </w:rPr>
  </w:style>
  <w:style w:type="character" w:customStyle="1" w:styleId="SOHeadItalicChar">
    <w:name w:val="SO HeadItalic Char"/>
    <w:aliases w:val="sohi Char"/>
    <w:basedOn w:val="DefaultParagraphFont"/>
    <w:link w:val="SOHeadItalic"/>
    <w:rsid w:val="007F4720"/>
    <w:rPr>
      <w:rFonts w:eastAsiaTheme="minorHAnsi" w:cstheme="minorBidi"/>
      <w:i/>
      <w:sz w:val="22"/>
      <w:lang w:eastAsia="en-US"/>
    </w:rPr>
  </w:style>
  <w:style w:type="paragraph" w:customStyle="1" w:styleId="SOBullet">
    <w:name w:val="SO Bullet"/>
    <w:aliases w:val="sotb"/>
    <w:basedOn w:val="SOText"/>
    <w:link w:val="SOBulletChar"/>
    <w:qFormat/>
    <w:rsid w:val="007F4720"/>
    <w:pPr>
      <w:ind w:left="1559" w:hanging="425"/>
    </w:pPr>
  </w:style>
  <w:style w:type="character" w:customStyle="1" w:styleId="SOBulletChar">
    <w:name w:val="SO Bullet Char"/>
    <w:aliases w:val="sotb Char"/>
    <w:basedOn w:val="DefaultParagraphFont"/>
    <w:link w:val="SOBullet"/>
    <w:rsid w:val="007F4720"/>
    <w:rPr>
      <w:rFonts w:eastAsiaTheme="minorHAnsi" w:cstheme="minorBidi"/>
      <w:sz w:val="22"/>
      <w:lang w:eastAsia="en-US"/>
    </w:rPr>
  </w:style>
  <w:style w:type="paragraph" w:customStyle="1" w:styleId="SOBulletNote">
    <w:name w:val="SO BulletNote"/>
    <w:aliases w:val="sonb"/>
    <w:basedOn w:val="SOTextNote"/>
    <w:link w:val="SOBulletNoteChar"/>
    <w:qFormat/>
    <w:rsid w:val="007F4720"/>
    <w:pPr>
      <w:tabs>
        <w:tab w:val="left" w:pos="1560"/>
      </w:tabs>
      <w:ind w:left="2268" w:hanging="1134"/>
    </w:pPr>
  </w:style>
  <w:style w:type="character" w:customStyle="1" w:styleId="SOBulletNoteChar">
    <w:name w:val="SO BulletNote Char"/>
    <w:aliases w:val="sonb Char"/>
    <w:basedOn w:val="DefaultParagraphFont"/>
    <w:link w:val="SOBulletNote"/>
    <w:rsid w:val="007F4720"/>
    <w:rPr>
      <w:rFonts w:eastAsiaTheme="minorHAnsi" w:cstheme="minorBidi"/>
      <w:sz w:val="18"/>
      <w:lang w:eastAsia="en-US"/>
    </w:rPr>
  </w:style>
  <w:style w:type="paragraph" w:customStyle="1" w:styleId="FreeForm">
    <w:name w:val="FreeForm"/>
    <w:rsid w:val="007F4720"/>
    <w:rPr>
      <w:rFonts w:ascii="Arial" w:eastAsiaTheme="minorHAnsi" w:hAnsi="Arial" w:cstheme="minorBidi"/>
      <w:sz w:val="22"/>
      <w:lang w:eastAsia="en-US"/>
    </w:rPr>
  </w:style>
  <w:style w:type="character" w:customStyle="1" w:styleId="ActHead5Char">
    <w:name w:val="ActHead 5 Char"/>
    <w:aliases w:val="s Char"/>
    <w:link w:val="ActHead5"/>
    <w:rsid w:val="00A15B1D"/>
    <w:rPr>
      <w:b/>
      <w:kern w:val="28"/>
      <w:sz w:val="24"/>
    </w:rPr>
  </w:style>
  <w:style w:type="paragraph" w:customStyle="1" w:styleId="EnStatement">
    <w:name w:val="EnStatement"/>
    <w:basedOn w:val="Normal"/>
    <w:rsid w:val="007F4720"/>
    <w:pPr>
      <w:numPr>
        <w:numId w:val="35"/>
      </w:numPr>
    </w:pPr>
    <w:rPr>
      <w:rFonts w:eastAsia="Times New Roman" w:cs="Times New Roman"/>
      <w:lang w:eastAsia="en-AU"/>
    </w:rPr>
  </w:style>
  <w:style w:type="paragraph" w:customStyle="1" w:styleId="EnStatementHeading">
    <w:name w:val="EnStatementHeading"/>
    <w:basedOn w:val="Normal"/>
    <w:rsid w:val="007F4720"/>
    <w:rPr>
      <w:rFonts w:eastAsia="Times New Roman" w:cs="Times New Roman"/>
      <w:b/>
      <w:lang w:eastAsia="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7F4720"/>
    <w:pPr>
      <w:spacing w:line="260" w:lineRule="atLeast"/>
    </w:pPr>
    <w:rPr>
      <w:rFonts w:eastAsiaTheme="minorHAnsi" w:cstheme="minorBidi"/>
      <w:sz w:val="22"/>
      <w:lang w:eastAsia="en-US"/>
    </w:rPr>
  </w:style>
  <w:style w:type="paragraph" w:styleId="Heading1">
    <w:name w:val="heading 1"/>
    <w:next w:val="Heading2"/>
    <w:autoRedefine/>
    <w:qFormat/>
    <w:rsid w:val="0007557F"/>
    <w:pPr>
      <w:keepNext/>
      <w:keepLines/>
      <w:ind w:left="1134" w:hanging="1134"/>
      <w:outlineLvl w:val="0"/>
    </w:pPr>
    <w:rPr>
      <w:b/>
      <w:bCs/>
      <w:kern w:val="28"/>
      <w:sz w:val="36"/>
      <w:szCs w:val="32"/>
    </w:rPr>
  </w:style>
  <w:style w:type="paragraph" w:styleId="Heading2">
    <w:name w:val="heading 2"/>
    <w:basedOn w:val="Heading1"/>
    <w:next w:val="Heading3"/>
    <w:autoRedefine/>
    <w:qFormat/>
    <w:rsid w:val="0007557F"/>
    <w:pPr>
      <w:spacing w:before="280"/>
      <w:outlineLvl w:val="1"/>
    </w:pPr>
    <w:rPr>
      <w:bCs w:val="0"/>
      <w:iCs/>
      <w:sz w:val="32"/>
      <w:szCs w:val="28"/>
    </w:rPr>
  </w:style>
  <w:style w:type="paragraph" w:styleId="Heading3">
    <w:name w:val="heading 3"/>
    <w:basedOn w:val="Heading1"/>
    <w:next w:val="Heading4"/>
    <w:autoRedefine/>
    <w:qFormat/>
    <w:rsid w:val="0007557F"/>
    <w:pPr>
      <w:spacing w:before="240"/>
      <w:outlineLvl w:val="2"/>
    </w:pPr>
    <w:rPr>
      <w:bCs w:val="0"/>
      <w:sz w:val="28"/>
      <w:szCs w:val="26"/>
    </w:rPr>
  </w:style>
  <w:style w:type="paragraph" w:styleId="Heading4">
    <w:name w:val="heading 4"/>
    <w:basedOn w:val="Heading1"/>
    <w:next w:val="Heading5"/>
    <w:autoRedefine/>
    <w:qFormat/>
    <w:rsid w:val="0007557F"/>
    <w:pPr>
      <w:spacing w:before="220"/>
      <w:outlineLvl w:val="3"/>
    </w:pPr>
    <w:rPr>
      <w:bCs w:val="0"/>
      <w:sz w:val="26"/>
      <w:szCs w:val="28"/>
    </w:rPr>
  </w:style>
  <w:style w:type="paragraph" w:styleId="Heading5">
    <w:name w:val="heading 5"/>
    <w:basedOn w:val="Heading1"/>
    <w:next w:val="subsection"/>
    <w:autoRedefine/>
    <w:qFormat/>
    <w:rsid w:val="0007557F"/>
    <w:pPr>
      <w:spacing w:before="280"/>
      <w:outlineLvl w:val="4"/>
    </w:pPr>
    <w:rPr>
      <w:bCs w:val="0"/>
      <w:iCs/>
      <w:sz w:val="24"/>
      <w:szCs w:val="26"/>
    </w:rPr>
  </w:style>
  <w:style w:type="paragraph" w:styleId="Heading6">
    <w:name w:val="heading 6"/>
    <w:basedOn w:val="Heading1"/>
    <w:next w:val="Heading7"/>
    <w:autoRedefine/>
    <w:qFormat/>
    <w:rsid w:val="0007557F"/>
    <w:pPr>
      <w:outlineLvl w:val="5"/>
    </w:pPr>
    <w:rPr>
      <w:rFonts w:ascii="Arial" w:hAnsi="Arial" w:cs="Arial"/>
      <w:bCs w:val="0"/>
      <w:sz w:val="32"/>
      <w:szCs w:val="22"/>
    </w:rPr>
  </w:style>
  <w:style w:type="paragraph" w:styleId="Heading7">
    <w:name w:val="heading 7"/>
    <w:basedOn w:val="Heading6"/>
    <w:next w:val="Normal"/>
    <w:autoRedefine/>
    <w:qFormat/>
    <w:rsid w:val="0007557F"/>
    <w:pPr>
      <w:spacing w:before="280"/>
      <w:outlineLvl w:val="6"/>
    </w:pPr>
    <w:rPr>
      <w:sz w:val="28"/>
    </w:rPr>
  </w:style>
  <w:style w:type="paragraph" w:styleId="Heading8">
    <w:name w:val="heading 8"/>
    <w:basedOn w:val="Heading6"/>
    <w:next w:val="Normal"/>
    <w:autoRedefine/>
    <w:qFormat/>
    <w:rsid w:val="0007557F"/>
    <w:pPr>
      <w:spacing w:before="240"/>
      <w:outlineLvl w:val="7"/>
    </w:pPr>
    <w:rPr>
      <w:iCs/>
      <w:sz w:val="26"/>
    </w:rPr>
  </w:style>
  <w:style w:type="paragraph" w:styleId="Heading9">
    <w:name w:val="heading 9"/>
    <w:basedOn w:val="Heading1"/>
    <w:next w:val="Normal"/>
    <w:autoRedefine/>
    <w:qFormat/>
    <w:rsid w:val="0007557F"/>
    <w:pPr>
      <w:keepNext w:val="0"/>
      <w:spacing w:before="280"/>
      <w:outlineLvl w:val="8"/>
    </w:pPr>
    <w:rPr>
      <w:i/>
      <w:sz w:val="28"/>
      <w:szCs w:val="22"/>
    </w:rPr>
  </w:style>
  <w:style w:type="character" w:default="1" w:styleId="DefaultParagraphFont">
    <w:name w:val="Default Paragraph Font"/>
    <w:uiPriority w:val="1"/>
    <w:semiHidden/>
    <w:unhideWhenUsed/>
    <w:rsid w:val="007F4720"/>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7F4720"/>
  </w:style>
  <w:style w:type="numbering" w:styleId="111111">
    <w:name w:val="Outline List 2"/>
    <w:basedOn w:val="NoList"/>
    <w:rsid w:val="0007557F"/>
    <w:pPr>
      <w:numPr>
        <w:numId w:val="1"/>
      </w:numPr>
    </w:pPr>
  </w:style>
  <w:style w:type="numbering" w:styleId="1ai">
    <w:name w:val="Outline List 1"/>
    <w:basedOn w:val="NoList"/>
    <w:rsid w:val="0007557F"/>
    <w:pPr>
      <w:numPr>
        <w:numId w:val="4"/>
      </w:numPr>
    </w:pPr>
  </w:style>
  <w:style w:type="paragraph" w:customStyle="1" w:styleId="ActHead1">
    <w:name w:val="ActHead 1"/>
    <w:aliases w:val="c"/>
    <w:basedOn w:val="OPCParaBase"/>
    <w:next w:val="Normal"/>
    <w:qFormat/>
    <w:rsid w:val="007F4720"/>
    <w:pPr>
      <w:keepNext/>
      <w:keepLines/>
      <w:spacing w:line="240" w:lineRule="auto"/>
      <w:ind w:left="1134" w:hanging="1134"/>
      <w:outlineLvl w:val="0"/>
    </w:pPr>
    <w:rPr>
      <w:b/>
      <w:kern w:val="28"/>
      <w:sz w:val="36"/>
    </w:rPr>
  </w:style>
  <w:style w:type="paragraph" w:customStyle="1" w:styleId="ActHead2">
    <w:name w:val="ActHead 2"/>
    <w:aliases w:val="p"/>
    <w:basedOn w:val="OPCParaBase"/>
    <w:next w:val="ActHead3"/>
    <w:qFormat/>
    <w:rsid w:val="007F4720"/>
    <w:pPr>
      <w:keepNext/>
      <w:keepLines/>
      <w:spacing w:before="280" w:line="240" w:lineRule="auto"/>
      <w:ind w:left="1134" w:hanging="1134"/>
      <w:outlineLvl w:val="1"/>
    </w:pPr>
    <w:rPr>
      <w:b/>
      <w:kern w:val="28"/>
      <w:sz w:val="32"/>
    </w:rPr>
  </w:style>
  <w:style w:type="paragraph" w:customStyle="1" w:styleId="ActHead3">
    <w:name w:val="ActHead 3"/>
    <w:aliases w:val="d"/>
    <w:basedOn w:val="OPCParaBase"/>
    <w:next w:val="ActHead4"/>
    <w:qFormat/>
    <w:rsid w:val="007F4720"/>
    <w:pPr>
      <w:keepNext/>
      <w:keepLines/>
      <w:spacing w:before="240" w:line="240" w:lineRule="auto"/>
      <w:ind w:left="1134" w:hanging="1134"/>
      <w:outlineLvl w:val="2"/>
    </w:pPr>
    <w:rPr>
      <w:b/>
      <w:kern w:val="28"/>
      <w:sz w:val="28"/>
    </w:rPr>
  </w:style>
  <w:style w:type="paragraph" w:customStyle="1" w:styleId="ActHead4">
    <w:name w:val="ActHead 4"/>
    <w:aliases w:val="sd"/>
    <w:basedOn w:val="OPCParaBase"/>
    <w:next w:val="ActHead5"/>
    <w:qFormat/>
    <w:rsid w:val="007F4720"/>
    <w:pPr>
      <w:keepNext/>
      <w:keepLines/>
      <w:spacing w:before="220" w:line="240" w:lineRule="auto"/>
      <w:ind w:left="1134" w:hanging="1134"/>
      <w:outlineLvl w:val="3"/>
    </w:pPr>
    <w:rPr>
      <w:b/>
      <w:kern w:val="28"/>
      <w:sz w:val="26"/>
    </w:rPr>
  </w:style>
  <w:style w:type="paragraph" w:customStyle="1" w:styleId="ActHead5">
    <w:name w:val="ActHead 5"/>
    <w:aliases w:val="s"/>
    <w:basedOn w:val="OPCParaBase"/>
    <w:next w:val="subsection"/>
    <w:link w:val="ActHead5Char"/>
    <w:qFormat/>
    <w:rsid w:val="007F4720"/>
    <w:pPr>
      <w:keepNext/>
      <w:keepLines/>
      <w:spacing w:before="280" w:line="240" w:lineRule="auto"/>
      <w:ind w:left="1134" w:hanging="1134"/>
      <w:outlineLvl w:val="4"/>
    </w:pPr>
    <w:rPr>
      <w:b/>
      <w:kern w:val="28"/>
      <w:sz w:val="24"/>
    </w:rPr>
  </w:style>
  <w:style w:type="paragraph" w:customStyle="1" w:styleId="ActHead6">
    <w:name w:val="ActHead 6"/>
    <w:aliases w:val="as"/>
    <w:basedOn w:val="OPCParaBase"/>
    <w:next w:val="ActHead7"/>
    <w:qFormat/>
    <w:rsid w:val="007F4720"/>
    <w:pPr>
      <w:keepNext/>
      <w:keepLines/>
      <w:spacing w:line="240" w:lineRule="auto"/>
      <w:ind w:left="1134" w:hanging="1134"/>
      <w:outlineLvl w:val="5"/>
    </w:pPr>
    <w:rPr>
      <w:rFonts w:ascii="Arial" w:hAnsi="Arial"/>
      <w:b/>
      <w:kern w:val="28"/>
      <w:sz w:val="32"/>
    </w:rPr>
  </w:style>
  <w:style w:type="paragraph" w:customStyle="1" w:styleId="ActHead7">
    <w:name w:val="ActHead 7"/>
    <w:aliases w:val="ap"/>
    <w:basedOn w:val="OPCParaBase"/>
    <w:next w:val="ItemHead"/>
    <w:qFormat/>
    <w:rsid w:val="007F4720"/>
    <w:pPr>
      <w:keepNext/>
      <w:keepLines/>
      <w:spacing w:before="280" w:line="240" w:lineRule="auto"/>
      <w:ind w:left="1134" w:hanging="1134"/>
      <w:outlineLvl w:val="6"/>
    </w:pPr>
    <w:rPr>
      <w:rFonts w:ascii="Arial" w:hAnsi="Arial"/>
      <w:b/>
      <w:kern w:val="28"/>
      <w:sz w:val="28"/>
    </w:rPr>
  </w:style>
  <w:style w:type="paragraph" w:customStyle="1" w:styleId="ActHead8">
    <w:name w:val="ActHead 8"/>
    <w:aliases w:val="ad"/>
    <w:basedOn w:val="OPCParaBase"/>
    <w:next w:val="ItemHead"/>
    <w:qFormat/>
    <w:rsid w:val="007F4720"/>
    <w:pPr>
      <w:keepNext/>
      <w:keepLines/>
      <w:spacing w:before="240" w:line="240" w:lineRule="auto"/>
      <w:ind w:left="1134" w:hanging="1134"/>
      <w:outlineLvl w:val="7"/>
    </w:pPr>
    <w:rPr>
      <w:rFonts w:ascii="Arial" w:hAnsi="Arial"/>
      <w:b/>
      <w:kern w:val="28"/>
      <w:sz w:val="26"/>
    </w:rPr>
  </w:style>
  <w:style w:type="paragraph" w:customStyle="1" w:styleId="ActHead9">
    <w:name w:val="ActHead 9"/>
    <w:aliases w:val="aat"/>
    <w:basedOn w:val="OPCParaBase"/>
    <w:next w:val="ItemHead"/>
    <w:qFormat/>
    <w:rsid w:val="007F4720"/>
    <w:pPr>
      <w:keepNext/>
      <w:keepLines/>
      <w:spacing w:before="280" w:line="240" w:lineRule="auto"/>
      <w:ind w:left="1134" w:hanging="1134"/>
      <w:outlineLvl w:val="8"/>
    </w:pPr>
    <w:rPr>
      <w:b/>
      <w:i/>
      <w:kern w:val="28"/>
      <w:sz w:val="28"/>
    </w:rPr>
  </w:style>
  <w:style w:type="character" w:customStyle="1" w:styleId="CharSubPartTextCASA">
    <w:name w:val="CharSubPartText(CASA)"/>
    <w:basedOn w:val="OPCCharBase"/>
    <w:uiPriority w:val="1"/>
    <w:rsid w:val="007F4720"/>
  </w:style>
  <w:style w:type="paragraph" w:customStyle="1" w:styleId="Actno">
    <w:name w:val="Actno"/>
    <w:basedOn w:val="ShortT"/>
    <w:next w:val="Normal"/>
    <w:qFormat/>
    <w:rsid w:val="007F4720"/>
  </w:style>
  <w:style w:type="character" w:customStyle="1" w:styleId="CharSubPartNoCASA">
    <w:name w:val="CharSubPartNo(CASA)"/>
    <w:basedOn w:val="OPCCharBase"/>
    <w:uiPriority w:val="1"/>
    <w:rsid w:val="007F4720"/>
  </w:style>
  <w:style w:type="paragraph" w:customStyle="1" w:styleId="ENoteTTIndentHeadingSub">
    <w:name w:val="ENoteTTIndentHeadingSub"/>
    <w:aliases w:val="enTTHis"/>
    <w:basedOn w:val="OPCParaBase"/>
    <w:rsid w:val="007F4720"/>
    <w:pPr>
      <w:keepNext/>
      <w:spacing w:before="60" w:line="240" w:lineRule="atLeast"/>
      <w:ind w:left="340"/>
    </w:pPr>
    <w:rPr>
      <w:b/>
      <w:sz w:val="16"/>
    </w:rPr>
  </w:style>
  <w:style w:type="paragraph" w:customStyle="1" w:styleId="ENoteTTiSub">
    <w:name w:val="ENoteTTiSub"/>
    <w:aliases w:val="enttis"/>
    <w:basedOn w:val="OPCParaBase"/>
    <w:rsid w:val="007F4720"/>
    <w:pPr>
      <w:keepNext/>
      <w:spacing w:before="60" w:line="240" w:lineRule="atLeast"/>
      <w:ind w:left="340"/>
    </w:pPr>
    <w:rPr>
      <w:sz w:val="16"/>
    </w:rPr>
  </w:style>
  <w:style w:type="paragraph" w:customStyle="1" w:styleId="SubDivisionMigration">
    <w:name w:val="SubDivisionMigration"/>
    <w:aliases w:val="sdm"/>
    <w:basedOn w:val="OPCParaBase"/>
    <w:rsid w:val="007F4720"/>
    <w:pPr>
      <w:keepNext/>
      <w:keepLines/>
      <w:spacing w:before="220" w:line="240" w:lineRule="auto"/>
      <w:ind w:left="1134" w:hanging="1134"/>
    </w:pPr>
    <w:rPr>
      <w:b/>
      <w:sz w:val="26"/>
    </w:rPr>
  </w:style>
  <w:style w:type="paragraph" w:customStyle="1" w:styleId="DivisionMigration">
    <w:name w:val="DivisionMigration"/>
    <w:aliases w:val="dm"/>
    <w:basedOn w:val="OPCParaBase"/>
    <w:next w:val="SubDivisionMigration"/>
    <w:rsid w:val="007F4720"/>
    <w:pPr>
      <w:keepNext/>
      <w:keepLines/>
      <w:spacing w:before="240" w:line="240" w:lineRule="auto"/>
      <w:ind w:left="1134" w:hanging="1134"/>
    </w:pPr>
    <w:rPr>
      <w:b/>
      <w:sz w:val="28"/>
    </w:rPr>
  </w:style>
  <w:style w:type="numbering" w:styleId="ArticleSection">
    <w:name w:val="Outline List 3"/>
    <w:basedOn w:val="NoList"/>
    <w:rsid w:val="0007557F"/>
    <w:pPr>
      <w:numPr>
        <w:numId w:val="5"/>
      </w:numPr>
    </w:pPr>
  </w:style>
  <w:style w:type="paragraph" w:styleId="BalloonText">
    <w:name w:val="Balloon Text"/>
    <w:basedOn w:val="Normal"/>
    <w:link w:val="BalloonTextChar"/>
    <w:uiPriority w:val="99"/>
    <w:unhideWhenUsed/>
    <w:rsid w:val="007F4720"/>
    <w:pPr>
      <w:spacing w:line="240" w:lineRule="auto"/>
    </w:pPr>
    <w:rPr>
      <w:rFonts w:ascii="Tahoma" w:hAnsi="Tahoma" w:cs="Tahoma"/>
      <w:sz w:val="16"/>
      <w:szCs w:val="16"/>
    </w:rPr>
  </w:style>
  <w:style w:type="paragraph" w:styleId="BlockText">
    <w:name w:val="Block Text"/>
    <w:rsid w:val="0007557F"/>
    <w:pPr>
      <w:spacing w:after="120"/>
      <w:ind w:left="1440" w:right="1440"/>
    </w:pPr>
    <w:rPr>
      <w:sz w:val="22"/>
      <w:szCs w:val="24"/>
    </w:rPr>
  </w:style>
  <w:style w:type="paragraph" w:customStyle="1" w:styleId="Blocks">
    <w:name w:val="Blocks"/>
    <w:aliases w:val="bb"/>
    <w:basedOn w:val="OPCParaBase"/>
    <w:qFormat/>
    <w:rsid w:val="007F4720"/>
    <w:pPr>
      <w:spacing w:line="240" w:lineRule="auto"/>
    </w:pPr>
    <w:rPr>
      <w:sz w:val="24"/>
    </w:rPr>
  </w:style>
  <w:style w:type="paragraph" w:styleId="BodyText">
    <w:name w:val="Body Text"/>
    <w:rsid w:val="0007557F"/>
    <w:pPr>
      <w:spacing w:after="120"/>
    </w:pPr>
    <w:rPr>
      <w:sz w:val="22"/>
      <w:szCs w:val="24"/>
    </w:rPr>
  </w:style>
  <w:style w:type="paragraph" w:styleId="BodyText2">
    <w:name w:val="Body Text 2"/>
    <w:rsid w:val="0007557F"/>
    <w:pPr>
      <w:spacing w:after="120" w:line="480" w:lineRule="auto"/>
    </w:pPr>
    <w:rPr>
      <w:sz w:val="22"/>
      <w:szCs w:val="24"/>
    </w:rPr>
  </w:style>
  <w:style w:type="paragraph" w:styleId="BodyText3">
    <w:name w:val="Body Text 3"/>
    <w:rsid w:val="0007557F"/>
    <w:pPr>
      <w:spacing w:after="120"/>
    </w:pPr>
    <w:rPr>
      <w:sz w:val="16"/>
      <w:szCs w:val="16"/>
    </w:rPr>
  </w:style>
  <w:style w:type="paragraph" w:styleId="BodyTextFirstIndent">
    <w:name w:val="Body Text First Indent"/>
    <w:basedOn w:val="BodyText"/>
    <w:rsid w:val="0007557F"/>
    <w:pPr>
      <w:ind w:firstLine="210"/>
    </w:pPr>
  </w:style>
  <w:style w:type="paragraph" w:styleId="BodyTextIndent">
    <w:name w:val="Body Text Indent"/>
    <w:rsid w:val="0007557F"/>
    <w:pPr>
      <w:spacing w:after="120"/>
      <w:ind w:left="283"/>
    </w:pPr>
    <w:rPr>
      <w:sz w:val="22"/>
      <w:szCs w:val="24"/>
    </w:rPr>
  </w:style>
  <w:style w:type="paragraph" w:styleId="BodyTextFirstIndent2">
    <w:name w:val="Body Text First Indent 2"/>
    <w:basedOn w:val="BodyTextIndent"/>
    <w:rsid w:val="0007557F"/>
    <w:pPr>
      <w:ind w:firstLine="210"/>
    </w:pPr>
  </w:style>
  <w:style w:type="paragraph" w:styleId="BodyTextIndent2">
    <w:name w:val="Body Text Indent 2"/>
    <w:rsid w:val="0007557F"/>
    <w:pPr>
      <w:spacing w:after="120" w:line="480" w:lineRule="auto"/>
      <w:ind w:left="283"/>
    </w:pPr>
    <w:rPr>
      <w:sz w:val="22"/>
      <w:szCs w:val="24"/>
    </w:rPr>
  </w:style>
  <w:style w:type="paragraph" w:styleId="BodyTextIndent3">
    <w:name w:val="Body Text Indent 3"/>
    <w:rsid w:val="0007557F"/>
    <w:pPr>
      <w:spacing w:after="120"/>
      <w:ind w:left="283"/>
    </w:pPr>
    <w:rPr>
      <w:sz w:val="16"/>
      <w:szCs w:val="16"/>
    </w:rPr>
  </w:style>
  <w:style w:type="paragraph" w:customStyle="1" w:styleId="BoxText">
    <w:name w:val="BoxText"/>
    <w:aliases w:val="bt"/>
    <w:basedOn w:val="OPCParaBase"/>
    <w:qFormat/>
    <w:rsid w:val="007F4720"/>
    <w:pPr>
      <w:pBdr>
        <w:top w:val="single" w:sz="6" w:space="5" w:color="auto"/>
        <w:left w:val="single" w:sz="6" w:space="5" w:color="auto"/>
        <w:bottom w:val="single" w:sz="6" w:space="5" w:color="auto"/>
        <w:right w:val="single" w:sz="6" w:space="5" w:color="auto"/>
      </w:pBdr>
      <w:spacing w:before="240" w:line="240" w:lineRule="auto"/>
      <w:ind w:left="1134"/>
    </w:pPr>
  </w:style>
  <w:style w:type="paragraph" w:customStyle="1" w:styleId="BoxHeadBold">
    <w:name w:val="BoxHeadBold"/>
    <w:aliases w:val="bhb"/>
    <w:basedOn w:val="BoxText"/>
    <w:next w:val="BoxText"/>
    <w:qFormat/>
    <w:rsid w:val="007F4720"/>
    <w:rPr>
      <w:b/>
    </w:rPr>
  </w:style>
  <w:style w:type="paragraph" w:customStyle="1" w:styleId="BoxHeadItalic">
    <w:name w:val="BoxHeadItalic"/>
    <w:aliases w:val="bhi"/>
    <w:basedOn w:val="BoxText"/>
    <w:next w:val="BoxStep"/>
    <w:qFormat/>
    <w:rsid w:val="007F4720"/>
    <w:rPr>
      <w:i/>
    </w:rPr>
  </w:style>
  <w:style w:type="paragraph" w:customStyle="1" w:styleId="BoxList">
    <w:name w:val="BoxList"/>
    <w:aliases w:val="bl"/>
    <w:basedOn w:val="BoxText"/>
    <w:qFormat/>
    <w:rsid w:val="007F4720"/>
    <w:pPr>
      <w:ind w:left="1559" w:hanging="425"/>
    </w:pPr>
  </w:style>
  <w:style w:type="paragraph" w:customStyle="1" w:styleId="BoxNote">
    <w:name w:val="BoxNote"/>
    <w:aliases w:val="bn"/>
    <w:basedOn w:val="BoxText"/>
    <w:qFormat/>
    <w:rsid w:val="007F4720"/>
    <w:pPr>
      <w:tabs>
        <w:tab w:val="left" w:pos="1985"/>
      </w:tabs>
      <w:spacing w:before="122" w:line="198" w:lineRule="exact"/>
      <w:ind w:left="2948" w:hanging="1814"/>
    </w:pPr>
    <w:rPr>
      <w:sz w:val="18"/>
    </w:rPr>
  </w:style>
  <w:style w:type="paragraph" w:customStyle="1" w:styleId="BoxPara">
    <w:name w:val="BoxPara"/>
    <w:aliases w:val="bp"/>
    <w:basedOn w:val="BoxText"/>
    <w:qFormat/>
    <w:rsid w:val="007F4720"/>
    <w:pPr>
      <w:tabs>
        <w:tab w:val="right" w:pos="2268"/>
      </w:tabs>
      <w:ind w:left="2552" w:hanging="1418"/>
    </w:pPr>
  </w:style>
  <w:style w:type="paragraph" w:customStyle="1" w:styleId="BoxStep">
    <w:name w:val="BoxStep"/>
    <w:aliases w:val="bs"/>
    <w:basedOn w:val="BoxText"/>
    <w:qFormat/>
    <w:rsid w:val="007F4720"/>
    <w:pPr>
      <w:ind w:left="1985" w:hanging="851"/>
    </w:pPr>
  </w:style>
  <w:style w:type="paragraph" w:styleId="Caption">
    <w:name w:val="caption"/>
    <w:next w:val="Normal"/>
    <w:qFormat/>
    <w:rsid w:val="0007557F"/>
    <w:pPr>
      <w:spacing w:before="120" w:after="120"/>
    </w:pPr>
    <w:rPr>
      <w:b/>
      <w:bCs/>
    </w:rPr>
  </w:style>
  <w:style w:type="character" w:customStyle="1" w:styleId="CharAmPartNo">
    <w:name w:val="CharAmPartNo"/>
    <w:basedOn w:val="OPCCharBase"/>
    <w:uiPriority w:val="1"/>
    <w:qFormat/>
    <w:rsid w:val="007F4720"/>
  </w:style>
  <w:style w:type="character" w:customStyle="1" w:styleId="CharAmPartText">
    <w:name w:val="CharAmPartText"/>
    <w:basedOn w:val="OPCCharBase"/>
    <w:uiPriority w:val="1"/>
    <w:qFormat/>
    <w:rsid w:val="007F4720"/>
  </w:style>
  <w:style w:type="character" w:customStyle="1" w:styleId="CharAmSchNo">
    <w:name w:val="CharAmSchNo"/>
    <w:basedOn w:val="OPCCharBase"/>
    <w:uiPriority w:val="1"/>
    <w:qFormat/>
    <w:rsid w:val="007F4720"/>
  </w:style>
  <w:style w:type="character" w:customStyle="1" w:styleId="CharAmSchText">
    <w:name w:val="CharAmSchText"/>
    <w:basedOn w:val="OPCCharBase"/>
    <w:uiPriority w:val="1"/>
    <w:qFormat/>
    <w:rsid w:val="007F4720"/>
  </w:style>
  <w:style w:type="character" w:customStyle="1" w:styleId="CharBoldItalic">
    <w:name w:val="CharBoldItalic"/>
    <w:basedOn w:val="OPCCharBase"/>
    <w:uiPriority w:val="1"/>
    <w:qFormat/>
    <w:rsid w:val="007F4720"/>
    <w:rPr>
      <w:b/>
      <w:i/>
    </w:rPr>
  </w:style>
  <w:style w:type="character" w:customStyle="1" w:styleId="CharChapNo">
    <w:name w:val="CharChapNo"/>
    <w:basedOn w:val="OPCCharBase"/>
    <w:qFormat/>
    <w:rsid w:val="007F4720"/>
  </w:style>
  <w:style w:type="character" w:customStyle="1" w:styleId="CharChapText">
    <w:name w:val="CharChapText"/>
    <w:basedOn w:val="OPCCharBase"/>
    <w:qFormat/>
    <w:rsid w:val="007F4720"/>
  </w:style>
  <w:style w:type="character" w:customStyle="1" w:styleId="CharDivNo">
    <w:name w:val="CharDivNo"/>
    <w:basedOn w:val="OPCCharBase"/>
    <w:qFormat/>
    <w:rsid w:val="007F4720"/>
  </w:style>
  <w:style w:type="character" w:customStyle="1" w:styleId="CharDivText">
    <w:name w:val="CharDivText"/>
    <w:basedOn w:val="OPCCharBase"/>
    <w:qFormat/>
    <w:rsid w:val="007F4720"/>
  </w:style>
  <w:style w:type="character" w:customStyle="1" w:styleId="CharItalic">
    <w:name w:val="CharItalic"/>
    <w:basedOn w:val="OPCCharBase"/>
    <w:uiPriority w:val="1"/>
    <w:qFormat/>
    <w:rsid w:val="007F4720"/>
    <w:rPr>
      <w:i/>
    </w:rPr>
  </w:style>
  <w:style w:type="character" w:customStyle="1" w:styleId="CharPartNo">
    <w:name w:val="CharPartNo"/>
    <w:basedOn w:val="OPCCharBase"/>
    <w:qFormat/>
    <w:rsid w:val="007F4720"/>
  </w:style>
  <w:style w:type="character" w:customStyle="1" w:styleId="CharPartText">
    <w:name w:val="CharPartText"/>
    <w:basedOn w:val="OPCCharBase"/>
    <w:qFormat/>
    <w:rsid w:val="007F4720"/>
  </w:style>
  <w:style w:type="character" w:customStyle="1" w:styleId="CharSectno">
    <w:name w:val="CharSectno"/>
    <w:basedOn w:val="OPCCharBase"/>
    <w:qFormat/>
    <w:rsid w:val="007F4720"/>
  </w:style>
  <w:style w:type="character" w:customStyle="1" w:styleId="CharSubdNo">
    <w:name w:val="CharSubdNo"/>
    <w:basedOn w:val="OPCCharBase"/>
    <w:uiPriority w:val="1"/>
    <w:qFormat/>
    <w:rsid w:val="007F4720"/>
  </w:style>
  <w:style w:type="character" w:customStyle="1" w:styleId="CharSubdText">
    <w:name w:val="CharSubdText"/>
    <w:basedOn w:val="OPCCharBase"/>
    <w:uiPriority w:val="1"/>
    <w:qFormat/>
    <w:rsid w:val="007F4720"/>
  </w:style>
  <w:style w:type="paragraph" w:styleId="Closing">
    <w:name w:val="Closing"/>
    <w:rsid w:val="0007557F"/>
    <w:pPr>
      <w:ind w:left="4252"/>
    </w:pPr>
    <w:rPr>
      <w:sz w:val="22"/>
      <w:szCs w:val="24"/>
    </w:rPr>
  </w:style>
  <w:style w:type="character" w:styleId="CommentReference">
    <w:name w:val="annotation reference"/>
    <w:basedOn w:val="DefaultParagraphFont"/>
    <w:rsid w:val="0007557F"/>
    <w:rPr>
      <w:sz w:val="16"/>
      <w:szCs w:val="16"/>
    </w:rPr>
  </w:style>
  <w:style w:type="paragraph" w:styleId="CommentText">
    <w:name w:val="annotation text"/>
    <w:rsid w:val="0007557F"/>
  </w:style>
  <w:style w:type="paragraph" w:styleId="CommentSubject">
    <w:name w:val="annotation subject"/>
    <w:next w:val="CommentText"/>
    <w:rsid w:val="0007557F"/>
    <w:rPr>
      <w:b/>
      <w:bCs/>
      <w:szCs w:val="24"/>
    </w:rPr>
  </w:style>
  <w:style w:type="paragraph" w:customStyle="1" w:styleId="notetext">
    <w:name w:val="note(text)"/>
    <w:aliases w:val="n"/>
    <w:basedOn w:val="OPCParaBase"/>
    <w:rsid w:val="007F4720"/>
    <w:pPr>
      <w:spacing w:before="122" w:line="240" w:lineRule="auto"/>
      <w:ind w:left="1985" w:hanging="851"/>
    </w:pPr>
    <w:rPr>
      <w:sz w:val="18"/>
    </w:rPr>
  </w:style>
  <w:style w:type="paragraph" w:customStyle="1" w:styleId="notemargin">
    <w:name w:val="note(margin)"/>
    <w:aliases w:val="nm"/>
    <w:basedOn w:val="OPCParaBase"/>
    <w:rsid w:val="007F4720"/>
    <w:pPr>
      <w:tabs>
        <w:tab w:val="left" w:pos="709"/>
      </w:tabs>
      <w:spacing w:before="122" w:line="198" w:lineRule="exact"/>
      <w:ind w:left="709" w:hanging="709"/>
    </w:pPr>
    <w:rPr>
      <w:sz w:val="18"/>
    </w:rPr>
  </w:style>
  <w:style w:type="paragraph" w:customStyle="1" w:styleId="CTA-">
    <w:name w:val="CTA -"/>
    <w:basedOn w:val="OPCParaBase"/>
    <w:rsid w:val="007F4720"/>
    <w:pPr>
      <w:spacing w:before="60" w:line="240" w:lineRule="atLeast"/>
      <w:ind w:left="85" w:hanging="85"/>
    </w:pPr>
    <w:rPr>
      <w:sz w:val="20"/>
    </w:rPr>
  </w:style>
  <w:style w:type="paragraph" w:customStyle="1" w:styleId="CTA--">
    <w:name w:val="CTA --"/>
    <w:basedOn w:val="OPCParaBase"/>
    <w:next w:val="Normal"/>
    <w:rsid w:val="007F4720"/>
    <w:pPr>
      <w:spacing w:before="60" w:line="240" w:lineRule="atLeast"/>
      <w:ind w:left="142" w:hanging="142"/>
    </w:pPr>
    <w:rPr>
      <w:sz w:val="20"/>
    </w:rPr>
  </w:style>
  <w:style w:type="paragraph" w:customStyle="1" w:styleId="CTA---">
    <w:name w:val="CTA ---"/>
    <w:basedOn w:val="OPCParaBase"/>
    <w:next w:val="Normal"/>
    <w:rsid w:val="007F4720"/>
    <w:pPr>
      <w:spacing w:before="60" w:line="240" w:lineRule="atLeast"/>
      <w:ind w:left="198" w:hanging="198"/>
    </w:pPr>
    <w:rPr>
      <w:sz w:val="20"/>
    </w:rPr>
  </w:style>
  <w:style w:type="paragraph" w:customStyle="1" w:styleId="CTA----">
    <w:name w:val="CTA ----"/>
    <w:basedOn w:val="OPCParaBase"/>
    <w:next w:val="Normal"/>
    <w:rsid w:val="007F4720"/>
    <w:pPr>
      <w:spacing w:before="60" w:line="240" w:lineRule="atLeast"/>
      <w:ind w:left="255" w:hanging="255"/>
    </w:pPr>
    <w:rPr>
      <w:sz w:val="20"/>
    </w:rPr>
  </w:style>
  <w:style w:type="paragraph" w:customStyle="1" w:styleId="CTA1a">
    <w:name w:val="CTA 1(a)"/>
    <w:basedOn w:val="OPCParaBase"/>
    <w:rsid w:val="007F4720"/>
    <w:pPr>
      <w:tabs>
        <w:tab w:val="right" w:pos="414"/>
      </w:tabs>
      <w:spacing w:before="40" w:line="240" w:lineRule="atLeast"/>
      <w:ind w:left="675" w:hanging="675"/>
    </w:pPr>
    <w:rPr>
      <w:sz w:val="20"/>
    </w:rPr>
  </w:style>
  <w:style w:type="paragraph" w:customStyle="1" w:styleId="CTA1ai">
    <w:name w:val="CTA 1(a)(i)"/>
    <w:basedOn w:val="OPCParaBase"/>
    <w:rsid w:val="007F4720"/>
    <w:pPr>
      <w:tabs>
        <w:tab w:val="right" w:pos="1004"/>
      </w:tabs>
      <w:spacing w:before="40" w:line="240" w:lineRule="atLeast"/>
      <w:ind w:left="1253" w:hanging="1253"/>
    </w:pPr>
    <w:rPr>
      <w:sz w:val="20"/>
    </w:rPr>
  </w:style>
  <w:style w:type="paragraph" w:customStyle="1" w:styleId="CTA2a">
    <w:name w:val="CTA 2(a)"/>
    <w:basedOn w:val="OPCParaBase"/>
    <w:rsid w:val="007F4720"/>
    <w:pPr>
      <w:tabs>
        <w:tab w:val="right" w:pos="482"/>
      </w:tabs>
      <w:spacing w:before="40" w:line="240" w:lineRule="atLeast"/>
      <w:ind w:left="748" w:hanging="748"/>
    </w:pPr>
    <w:rPr>
      <w:sz w:val="20"/>
    </w:rPr>
  </w:style>
  <w:style w:type="paragraph" w:customStyle="1" w:styleId="CTA2ai">
    <w:name w:val="CTA 2(a)(i)"/>
    <w:basedOn w:val="OPCParaBase"/>
    <w:rsid w:val="007F4720"/>
    <w:pPr>
      <w:tabs>
        <w:tab w:val="right" w:pos="1089"/>
      </w:tabs>
      <w:spacing w:before="40" w:line="240" w:lineRule="atLeast"/>
      <w:ind w:left="1327" w:hanging="1327"/>
    </w:pPr>
    <w:rPr>
      <w:sz w:val="20"/>
    </w:rPr>
  </w:style>
  <w:style w:type="paragraph" w:customStyle="1" w:styleId="CTA3a">
    <w:name w:val="CTA 3(a)"/>
    <w:basedOn w:val="OPCParaBase"/>
    <w:rsid w:val="007F4720"/>
    <w:pPr>
      <w:tabs>
        <w:tab w:val="right" w:pos="556"/>
      </w:tabs>
      <w:spacing w:before="40" w:line="240" w:lineRule="atLeast"/>
      <w:ind w:left="805" w:hanging="805"/>
    </w:pPr>
    <w:rPr>
      <w:sz w:val="20"/>
    </w:rPr>
  </w:style>
  <w:style w:type="paragraph" w:customStyle="1" w:styleId="CTA3ai">
    <w:name w:val="CTA 3(a)(i)"/>
    <w:basedOn w:val="OPCParaBase"/>
    <w:rsid w:val="007F4720"/>
    <w:pPr>
      <w:tabs>
        <w:tab w:val="right" w:pos="1140"/>
      </w:tabs>
      <w:spacing w:before="40" w:line="240" w:lineRule="atLeast"/>
      <w:ind w:left="1361" w:hanging="1361"/>
    </w:pPr>
    <w:rPr>
      <w:sz w:val="20"/>
    </w:rPr>
  </w:style>
  <w:style w:type="paragraph" w:customStyle="1" w:styleId="CTA4a">
    <w:name w:val="CTA 4(a)"/>
    <w:basedOn w:val="OPCParaBase"/>
    <w:rsid w:val="007F4720"/>
    <w:pPr>
      <w:tabs>
        <w:tab w:val="right" w:pos="624"/>
      </w:tabs>
      <w:spacing w:before="40" w:line="240" w:lineRule="atLeast"/>
      <w:ind w:left="873" w:hanging="873"/>
    </w:pPr>
    <w:rPr>
      <w:sz w:val="20"/>
    </w:rPr>
  </w:style>
  <w:style w:type="paragraph" w:customStyle="1" w:styleId="CTA4ai">
    <w:name w:val="CTA 4(a)(i)"/>
    <w:basedOn w:val="OPCParaBase"/>
    <w:rsid w:val="007F4720"/>
    <w:pPr>
      <w:tabs>
        <w:tab w:val="right" w:pos="1213"/>
      </w:tabs>
      <w:spacing w:before="40" w:line="240" w:lineRule="atLeast"/>
      <w:ind w:left="1452" w:hanging="1452"/>
    </w:pPr>
    <w:rPr>
      <w:sz w:val="20"/>
    </w:rPr>
  </w:style>
  <w:style w:type="paragraph" w:customStyle="1" w:styleId="CTACAPS">
    <w:name w:val="CTA CAPS"/>
    <w:basedOn w:val="OPCParaBase"/>
    <w:rsid w:val="007F4720"/>
    <w:pPr>
      <w:spacing w:before="60" w:line="240" w:lineRule="atLeast"/>
    </w:pPr>
    <w:rPr>
      <w:sz w:val="20"/>
    </w:rPr>
  </w:style>
  <w:style w:type="paragraph" w:customStyle="1" w:styleId="CTAright">
    <w:name w:val="CTA right"/>
    <w:basedOn w:val="OPCParaBase"/>
    <w:rsid w:val="007F4720"/>
    <w:pPr>
      <w:spacing w:before="60" w:line="240" w:lineRule="auto"/>
      <w:jc w:val="right"/>
    </w:pPr>
    <w:rPr>
      <w:sz w:val="20"/>
    </w:rPr>
  </w:style>
  <w:style w:type="paragraph" w:styleId="Date">
    <w:name w:val="Date"/>
    <w:next w:val="Normal"/>
    <w:rsid w:val="0007557F"/>
    <w:rPr>
      <w:sz w:val="22"/>
      <w:szCs w:val="24"/>
    </w:rPr>
  </w:style>
  <w:style w:type="paragraph" w:customStyle="1" w:styleId="subsection">
    <w:name w:val="subsection"/>
    <w:aliases w:val="ss"/>
    <w:basedOn w:val="OPCParaBase"/>
    <w:link w:val="subsectionChar"/>
    <w:rsid w:val="007F4720"/>
    <w:pPr>
      <w:tabs>
        <w:tab w:val="right" w:pos="1021"/>
      </w:tabs>
      <w:spacing w:before="180" w:line="240" w:lineRule="auto"/>
      <w:ind w:left="1134" w:hanging="1134"/>
    </w:pPr>
  </w:style>
  <w:style w:type="paragraph" w:customStyle="1" w:styleId="Definition">
    <w:name w:val="Definition"/>
    <w:aliases w:val="dd"/>
    <w:basedOn w:val="OPCParaBase"/>
    <w:rsid w:val="007F4720"/>
    <w:pPr>
      <w:spacing w:before="180" w:line="240" w:lineRule="auto"/>
      <w:ind w:left="1134"/>
    </w:pPr>
  </w:style>
  <w:style w:type="paragraph" w:styleId="DocumentMap">
    <w:name w:val="Document Map"/>
    <w:rsid w:val="0007557F"/>
    <w:pPr>
      <w:shd w:val="clear" w:color="auto" w:fill="000080"/>
    </w:pPr>
    <w:rPr>
      <w:rFonts w:ascii="Tahoma" w:hAnsi="Tahoma" w:cs="Tahoma"/>
      <w:sz w:val="22"/>
      <w:szCs w:val="24"/>
    </w:rPr>
  </w:style>
  <w:style w:type="paragraph" w:styleId="E-mailSignature">
    <w:name w:val="E-mail Signature"/>
    <w:rsid w:val="0007557F"/>
    <w:rPr>
      <w:sz w:val="22"/>
      <w:szCs w:val="24"/>
    </w:rPr>
  </w:style>
  <w:style w:type="character" w:styleId="Emphasis">
    <w:name w:val="Emphasis"/>
    <w:basedOn w:val="DefaultParagraphFont"/>
    <w:qFormat/>
    <w:rsid w:val="0007557F"/>
    <w:rPr>
      <w:i/>
      <w:iCs/>
    </w:rPr>
  </w:style>
  <w:style w:type="character" w:styleId="EndnoteReference">
    <w:name w:val="endnote reference"/>
    <w:basedOn w:val="DefaultParagraphFont"/>
    <w:rsid w:val="0007557F"/>
    <w:rPr>
      <w:vertAlign w:val="superscript"/>
    </w:rPr>
  </w:style>
  <w:style w:type="paragraph" w:styleId="EndnoteText">
    <w:name w:val="endnote text"/>
    <w:rsid w:val="0007557F"/>
  </w:style>
  <w:style w:type="paragraph" w:styleId="EnvelopeAddress">
    <w:name w:val="envelope address"/>
    <w:rsid w:val="0007557F"/>
    <w:pPr>
      <w:framePr w:w="7920" w:h="1980" w:hRule="exact" w:hSpace="180" w:wrap="auto" w:hAnchor="page" w:xAlign="center" w:yAlign="bottom"/>
      <w:ind w:left="2880"/>
    </w:pPr>
    <w:rPr>
      <w:rFonts w:ascii="Arial" w:hAnsi="Arial" w:cs="Arial"/>
      <w:sz w:val="24"/>
      <w:szCs w:val="24"/>
    </w:rPr>
  </w:style>
  <w:style w:type="paragraph" w:styleId="EnvelopeReturn">
    <w:name w:val="envelope return"/>
    <w:rsid w:val="0007557F"/>
    <w:rPr>
      <w:rFonts w:ascii="Arial" w:hAnsi="Arial" w:cs="Arial"/>
    </w:rPr>
  </w:style>
  <w:style w:type="character" w:styleId="FollowedHyperlink">
    <w:name w:val="FollowedHyperlink"/>
    <w:basedOn w:val="DefaultParagraphFont"/>
    <w:rsid w:val="0007557F"/>
    <w:rPr>
      <w:color w:val="800080"/>
      <w:u w:val="single"/>
    </w:rPr>
  </w:style>
  <w:style w:type="paragraph" w:styleId="Footer">
    <w:name w:val="footer"/>
    <w:link w:val="FooterChar"/>
    <w:rsid w:val="007F4720"/>
    <w:pPr>
      <w:tabs>
        <w:tab w:val="center" w:pos="4153"/>
        <w:tab w:val="right" w:pos="8306"/>
      </w:tabs>
    </w:pPr>
    <w:rPr>
      <w:sz w:val="22"/>
      <w:szCs w:val="24"/>
    </w:rPr>
  </w:style>
  <w:style w:type="character" w:styleId="FootnoteReference">
    <w:name w:val="footnote reference"/>
    <w:basedOn w:val="DefaultParagraphFont"/>
    <w:rsid w:val="0007557F"/>
    <w:rPr>
      <w:vertAlign w:val="superscript"/>
    </w:rPr>
  </w:style>
  <w:style w:type="paragraph" w:styleId="FootnoteText">
    <w:name w:val="footnote text"/>
    <w:rsid w:val="0007557F"/>
  </w:style>
  <w:style w:type="paragraph" w:customStyle="1" w:styleId="Formula">
    <w:name w:val="Formula"/>
    <w:basedOn w:val="OPCParaBase"/>
    <w:rsid w:val="007F4720"/>
    <w:pPr>
      <w:spacing w:line="240" w:lineRule="auto"/>
      <w:ind w:left="1134"/>
    </w:pPr>
    <w:rPr>
      <w:sz w:val="20"/>
    </w:rPr>
  </w:style>
  <w:style w:type="paragraph" w:styleId="Header">
    <w:name w:val="header"/>
    <w:basedOn w:val="OPCParaBase"/>
    <w:link w:val="HeaderChar"/>
    <w:unhideWhenUsed/>
    <w:rsid w:val="007F4720"/>
    <w:pPr>
      <w:keepNext/>
      <w:keepLines/>
      <w:tabs>
        <w:tab w:val="center" w:pos="4150"/>
        <w:tab w:val="right" w:pos="8307"/>
      </w:tabs>
      <w:spacing w:line="160" w:lineRule="exact"/>
    </w:pPr>
    <w:rPr>
      <w:sz w:val="16"/>
    </w:rPr>
  </w:style>
  <w:style w:type="paragraph" w:customStyle="1" w:styleId="House">
    <w:name w:val="House"/>
    <w:basedOn w:val="OPCParaBase"/>
    <w:rsid w:val="007F4720"/>
    <w:pPr>
      <w:spacing w:line="240" w:lineRule="auto"/>
    </w:pPr>
    <w:rPr>
      <w:sz w:val="28"/>
    </w:rPr>
  </w:style>
  <w:style w:type="character" w:styleId="HTMLAcronym">
    <w:name w:val="HTML Acronym"/>
    <w:basedOn w:val="DefaultParagraphFont"/>
    <w:rsid w:val="0007557F"/>
  </w:style>
  <w:style w:type="paragraph" w:styleId="HTMLAddress">
    <w:name w:val="HTML Address"/>
    <w:rsid w:val="0007557F"/>
    <w:rPr>
      <w:i/>
      <w:iCs/>
      <w:sz w:val="22"/>
      <w:szCs w:val="24"/>
    </w:rPr>
  </w:style>
  <w:style w:type="character" w:styleId="HTMLCite">
    <w:name w:val="HTML Cite"/>
    <w:basedOn w:val="DefaultParagraphFont"/>
    <w:rsid w:val="0007557F"/>
    <w:rPr>
      <w:i/>
      <w:iCs/>
    </w:rPr>
  </w:style>
  <w:style w:type="character" w:styleId="HTMLCode">
    <w:name w:val="HTML Code"/>
    <w:basedOn w:val="DefaultParagraphFont"/>
    <w:rsid w:val="0007557F"/>
    <w:rPr>
      <w:rFonts w:ascii="Courier New" w:hAnsi="Courier New" w:cs="Courier New"/>
      <w:sz w:val="20"/>
      <w:szCs w:val="20"/>
    </w:rPr>
  </w:style>
  <w:style w:type="character" w:styleId="HTMLDefinition">
    <w:name w:val="HTML Definition"/>
    <w:basedOn w:val="DefaultParagraphFont"/>
    <w:rsid w:val="0007557F"/>
    <w:rPr>
      <w:i/>
      <w:iCs/>
    </w:rPr>
  </w:style>
  <w:style w:type="character" w:styleId="HTMLKeyboard">
    <w:name w:val="HTML Keyboard"/>
    <w:basedOn w:val="DefaultParagraphFont"/>
    <w:rsid w:val="0007557F"/>
    <w:rPr>
      <w:rFonts w:ascii="Courier New" w:hAnsi="Courier New" w:cs="Courier New"/>
      <w:sz w:val="20"/>
      <w:szCs w:val="20"/>
    </w:rPr>
  </w:style>
  <w:style w:type="paragraph" w:styleId="HTMLPreformatted">
    <w:name w:val="HTML Preformatted"/>
    <w:rsid w:val="0007557F"/>
    <w:rPr>
      <w:rFonts w:ascii="Courier New" w:hAnsi="Courier New" w:cs="Courier New"/>
    </w:rPr>
  </w:style>
  <w:style w:type="character" w:styleId="HTMLSample">
    <w:name w:val="HTML Sample"/>
    <w:basedOn w:val="DefaultParagraphFont"/>
    <w:rsid w:val="0007557F"/>
    <w:rPr>
      <w:rFonts w:ascii="Courier New" w:hAnsi="Courier New" w:cs="Courier New"/>
    </w:rPr>
  </w:style>
  <w:style w:type="character" w:styleId="HTMLTypewriter">
    <w:name w:val="HTML Typewriter"/>
    <w:basedOn w:val="DefaultParagraphFont"/>
    <w:rsid w:val="0007557F"/>
    <w:rPr>
      <w:rFonts w:ascii="Courier New" w:hAnsi="Courier New" w:cs="Courier New"/>
      <w:sz w:val="20"/>
      <w:szCs w:val="20"/>
    </w:rPr>
  </w:style>
  <w:style w:type="character" w:styleId="HTMLVariable">
    <w:name w:val="HTML Variable"/>
    <w:basedOn w:val="DefaultParagraphFont"/>
    <w:rsid w:val="0007557F"/>
    <w:rPr>
      <w:i/>
      <w:iCs/>
    </w:rPr>
  </w:style>
  <w:style w:type="character" w:styleId="Hyperlink">
    <w:name w:val="Hyperlink"/>
    <w:basedOn w:val="DefaultParagraphFont"/>
    <w:rsid w:val="0007557F"/>
    <w:rPr>
      <w:color w:val="0000FF"/>
      <w:u w:val="single"/>
    </w:rPr>
  </w:style>
  <w:style w:type="paragraph" w:styleId="Index1">
    <w:name w:val="index 1"/>
    <w:next w:val="Normal"/>
    <w:rsid w:val="0007557F"/>
    <w:pPr>
      <w:ind w:left="220" w:hanging="220"/>
    </w:pPr>
    <w:rPr>
      <w:sz w:val="22"/>
      <w:szCs w:val="24"/>
    </w:rPr>
  </w:style>
  <w:style w:type="paragraph" w:styleId="Index2">
    <w:name w:val="index 2"/>
    <w:next w:val="Normal"/>
    <w:rsid w:val="0007557F"/>
    <w:pPr>
      <w:ind w:left="440" w:hanging="220"/>
    </w:pPr>
    <w:rPr>
      <w:sz w:val="22"/>
      <w:szCs w:val="24"/>
    </w:rPr>
  </w:style>
  <w:style w:type="paragraph" w:styleId="Index3">
    <w:name w:val="index 3"/>
    <w:next w:val="Normal"/>
    <w:rsid w:val="0007557F"/>
    <w:pPr>
      <w:ind w:left="660" w:hanging="220"/>
    </w:pPr>
    <w:rPr>
      <w:sz w:val="22"/>
      <w:szCs w:val="24"/>
    </w:rPr>
  </w:style>
  <w:style w:type="paragraph" w:styleId="Index4">
    <w:name w:val="index 4"/>
    <w:next w:val="Normal"/>
    <w:rsid w:val="0007557F"/>
    <w:pPr>
      <w:ind w:left="880" w:hanging="220"/>
    </w:pPr>
    <w:rPr>
      <w:sz w:val="22"/>
      <w:szCs w:val="24"/>
    </w:rPr>
  </w:style>
  <w:style w:type="paragraph" w:styleId="Index5">
    <w:name w:val="index 5"/>
    <w:next w:val="Normal"/>
    <w:rsid w:val="0007557F"/>
    <w:pPr>
      <w:ind w:left="1100" w:hanging="220"/>
    </w:pPr>
    <w:rPr>
      <w:sz w:val="22"/>
      <w:szCs w:val="24"/>
    </w:rPr>
  </w:style>
  <w:style w:type="paragraph" w:styleId="Index6">
    <w:name w:val="index 6"/>
    <w:next w:val="Normal"/>
    <w:rsid w:val="0007557F"/>
    <w:pPr>
      <w:ind w:left="1320" w:hanging="220"/>
    </w:pPr>
    <w:rPr>
      <w:sz w:val="22"/>
      <w:szCs w:val="24"/>
    </w:rPr>
  </w:style>
  <w:style w:type="paragraph" w:styleId="Index7">
    <w:name w:val="index 7"/>
    <w:next w:val="Normal"/>
    <w:rsid w:val="0007557F"/>
    <w:pPr>
      <w:ind w:left="1540" w:hanging="220"/>
    </w:pPr>
    <w:rPr>
      <w:sz w:val="22"/>
      <w:szCs w:val="24"/>
    </w:rPr>
  </w:style>
  <w:style w:type="paragraph" w:styleId="Index8">
    <w:name w:val="index 8"/>
    <w:next w:val="Normal"/>
    <w:rsid w:val="0007557F"/>
    <w:pPr>
      <w:ind w:left="1760" w:hanging="220"/>
    </w:pPr>
    <w:rPr>
      <w:sz w:val="22"/>
      <w:szCs w:val="24"/>
    </w:rPr>
  </w:style>
  <w:style w:type="paragraph" w:styleId="Index9">
    <w:name w:val="index 9"/>
    <w:next w:val="Normal"/>
    <w:rsid w:val="0007557F"/>
    <w:pPr>
      <w:ind w:left="1980" w:hanging="220"/>
    </w:pPr>
    <w:rPr>
      <w:sz w:val="22"/>
      <w:szCs w:val="24"/>
    </w:rPr>
  </w:style>
  <w:style w:type="paragraph" w:styleId="IndexHeading">
    <w:name w:val="index heading"/>
    <w:next w:val="Index1"/>
    <w:rsid w:val="0007557F"/>
    <w:rPr>
      <w:rFonts w:ascii="Arial" w:hAnsi="Arial" w:cs="Arial"/>
      <w:b/>
      <w:bCs/>
      <w:sz w:val="22"/>
      <w:szCs w:val="24"/>
    </w:rPr>
  </w:style>
  <w:style w:type="paragraph" w:customStyle="1" w:styleId="Item">
    <w:name w:val="Item"/>
    <w:aliases w:val="i"/>
    <w:basedOn w:val="OPCParaBase"/>
    <w:next w:val="ItemHead"/>
    <w:rsid w:val="007F4720"/>
    <w:pPr>
      <w:keepLines/>
      <w:spacing w:before="80" w:line="240" w:lineRule="auto"/>
      <w:ind w:left="709"/>
    </w:pPr>
  </w:style>
  <w:style w:type="paragraph" w:customStyle="1" w:styleId="ItemHead">
    <w:name w:val="ItemHead"/>
    <w:aliases w:val="ih"/>
    <w:basedOn w:val="OPCParaBase"/>
    <w:next w:val="Item"/>
    <w:rsid w:val="007F4720"/>
    <w:pPr>
      <w:keepNext/>
      <w:keepLines/>
      <w:spacing w:before="220" w:line="240" w:lineRule="auto"/>
      <w:ind w:left="709" w:hanging="709"/>
    </w:pPr>
    <w:rPr>
      <w:rFonts w:ascii="Arial" w:hAnsi="Arial"/>
      <w:b/>
      <w:kern w:val="28"/>
      <w:sz w:val="24"/>
    </w:rPr>
  </w:style>
  <w:style w:type="character" w:styleId="LineNumber">
    <w:name w:val="line number"/>
    <w:basedOn w:val="OPCCharBase"/>
    <w:uiPriority w:val="99"/>
    <w:unhideWhenUsed/>
    <w:rsid w:val="007F4720"/>
    <w:rPr>
      <w:sz w:val="16"/>
    </w:rPr>
  </w:style>
  <w:style w:type="paragraph" w:styleId="List">
    <w:name w:val="List"/>
    <w:rsid w:val="0007557F"/>
    <w:pPr>
      <w:ind w:left="283" w:hanging="283"/>
    </w:pPr>
    <w:rPr>
      <w:sz w:val="22"/>
      <w:szCs w:val="24"/>
    </w:rPr>
  </w:style>
  <w:style w:type="paragraph" w:styleId="List2">
    <w:name w:val="List 2"/>
    <w:rsid w:val="0007557F"/>
    <w:pPr>
      <w:ind w:left="566" w:hanging="283"/>
    </w:pPr>
    <w:rPr>
      <w:sz w:val="22"/>
      <w:szCs w:val="24"/>
    </w:rPr>
  </w:style>
  <w:style w:type="paragraph" w:styleId="List3">
    <w:name w:val="List 3"/>
    <w:rsid w:val="0007557F"/>
    <w:pPr>
      <w:ind w:left="849" w:hanging="283"/>
    </w:pPr>
    <w:rPr>
      <w:sz w:val="22"/>
      <w:szCs w:val="24"/>
    </w:rPr>
  </w:style>
  <w:style w:type="paragraph" w:styleId="List4">
    <w:name w:val="List 4"/>
    <w:rsid w:val="0007557F"/>
    <w:pPr>
      <w:ind w:left="1132" w:hanging="283"/>
    </w:pPr>
    <w:rPr>
      <w:sz w:val="22"/>
      <w:szCs w:val="24"/>
    </w:rPr>
  </w:style>
  <w:style w:type="paragraph" w:styleId="List5">
    <w:name w:val="List 5"/>
    <w:rsid w:val="0007557F"/>
    <w:pPr>
      <w:ind w:left="1415" w:hanging="283"/>
    </w:pPr>
    <w:rPr>
      <w:sz w:val="22"/>
      <w:szCs w:val="24"/>
    </w:rPr>
  </w:style>
  <w:style w:type="paragraph" w:styleId="ListBullet">
    <w:name w:val="List Bullet"/>
    <w:rsid w:val="0007557F"/>
    <w:pPr>
      <w:numPr>
        <w:numId w:val="7"/>
      </w:numPr>
      <w:tabs>
        <w:tab w:val="clear" w:pos="360"/>
        <w:tab w:val="num" w:pos="2989"/>
      </w:tabs>
      <w:ind w:left="1225" w:firstLine="1043"/>
    </w:pPr>
    <w:rPr>
      <w:sz w:val="22"/>
      <w:szCs w:val="24"/>
    </w:rPr>
  </w:style>
  <w:style w:type="paragraph" w:styleId="ListBullet2">
    <w:name w:val="List Bullet 2"/>
    <w:rsid w:val="0007557F"/>
    <w:pPr>
      <w:numPr>
        <w:numId w:val="9"/>
      </w:numPr>
      <w:tabs>
        <w:tab w:val="clear" w:pos="643"/>
        <w:tab w:val="num" w:pos="360"/>
      </w:tabs>
      <w:ind w:left="360"/>
    </w:pPr>
    <w:rPr>
      <w:sz w:val="22"/>
      <w:szCs w:val="24"/>
    </w:rPr>
  </w:style>
  <w:style w:type="paragraph" w:styleId="ListBullet3">
    <w:name w:val="List Bullet 3"/>
    <w:rsid w:val="0007557F"/>
    <w:pPr>
      <w:numPr>
        <w:numId w:val="11"/>
      </w:numPr>
      <w:tabs>
        <w:tab w:val="clear" w:pos="926"/>
        <w:tab w:val="num" w:pos="360"/>
      </w:tabs>
      <w:ind w:left="360"/>
    </w:pPr>
    <w:rPr>
      <w:sz w:val="22"/>
      <w:szCs w:val="24"/>
    </w:rPr>
  </w:style>
  <w:style w:type="paragraph" w:styleId="ListBullet4">
    <w:name w:val="List Bullet 4"/>
    <w:rsid w:val="0007557F"/>
    <w:pPr>
      <w:numPr>
        <w:numId w:val="13"/>
      </w:numPr>
      <w:tabs>
        <w:tab w:val="clear" w:pos="1209"/>
        <w:tab w:val="num" w:pos="926"/>
      </w:tabs>
      <w:ind w:left="926"/>
    </w:pPr>
    <w:rPr>
      <w:sz w:val="22"/>
      <w:szCs w:val="24"/>
    </w:rPr>
  </w:style>
  <w:style w:type="paragraph" w:styleId="ListBullet5">
    <w:name w:val="List Bullet 5"/>
    <w:rsid w:val="0007557F"/>
    <w:pPr>
      <w:numPr>
        <w:numId w:val="15"/>
      </w:numPr>
    </w:pPr>
    <w:rPr>
      <w:sz w:val="22"/>
      <w:szCs w:val="24"/>
    </w:rPr>
  </w:style>
  <w:style w:type="paragraph" w:styleId="ListContinue">
    <w:name w:val="List Continue"/>
    <w:rsid w:val="0007557F"/>
    <w:pPr>
      <w:spacing w:after="120"/>
      <w:ind w:left="283"/>
    </w:pPr>
    <w:rPr>
      <w:sz w:val="22"/>
      <w:szCs w:val="24"/>
    </w:rPr>
  </w:style>
  <w:style w:type="paragraph" w:styleId="ListContinue2">
    <w:name w:val="List Continue 2"/>
    <w:rsid w:val="0007557F"/>
    <w:pPr>
      <w:spacing w:after="120"/>
      <w:ind w:left="566"/>
    </w:pPr>
    <w:rPr>
      <w:sz w:val="22"/>
      <w:szCs w:val="24"/>
    </w:rPr>
  </w:style>
  <w:style w:type="paragraph" w:styleId="ListContinue3">
    <w:name w:val="List Continue 3"/>
    <w:rsid w:val="0007557F"/>
    <w:pPr>
      <w:spacing w:after="120"/>
      <w:ind w:left="849"/>
    </w:pPr>
    <w:rPr>
      <w:sz w:val="22"/>
      <w:szCs w:val="24"/>
    </w:rPr>
  </w:style>
  <w:style w:type="paragraph" w:styleId="ListContinue4">
    <w:name w:val="List Continue 4"/>
    <w:rsid w:val="0007557F"/>
    <w:pPr>
      <w:spacing w:after="120"/>
      <w:ind w:left="1132"/>
    </w:pPr>
    <w:rPr>
      <w:sz w:val="22"/>
      <w:szCs w:val="24"/>
    </w:rPr>
  </w:style>
  <w:style w:type="paragraph" w:styleId="ListContinue5">
    <w:name w:val="List Continue 5"/>
    <w:rsid w:val="0007557F"/>
    <w:pPr>
      <w:spacing w:after="120"/>
      <w:ind w:left="1415"/>
    </w:pPr>
    <w:rPr>
      <w:sz w:val="22"/>
      <w:szCs w:val="24"/>
    </w:rPr>
  </w:style>
  <w:style w:type="paragraph" w:styleId="ListNumber">
    <w:name w:val="List Number"/>
    <w:rsid w:val="0007557F"/>
    <w:pPr>
      <w:numPr>
        <w:numId w:val="17"/>
      </w:numPr>
      <w:tabs>
        <w:tab w:val="clear" w:pos="360"/>
        <w:tab w:val="num" w:pos="4242"/>
      </w:tabs>
      <w:ind w:left="3521" w:hanging="1043"/>
    </w:pPr>
    <w:rPr>
      <w:sz w:val="22"/>
      <w:szCs w:val="24"/>
    </w:rPr>
  </w:style>
  <w:style w:type="paragraph" w:styleId="ListNumber2">
    <w:name w:val="List Number 2"/>
    <w:rsid w:val="0007557F"/>
    <w:pPr>
      <w:numPr>
        <w:numId w:val="19"/>
      </w:numPr>
      <w:tabs>
        <w:tab w:val="clear" w:pos="643"/>
        <w:tab w:val="num" w:pos="360"/>
      </w:tabs>
      <w:ind w:left="360"/>
    </w:pPr>
    <w:rPr>
      <w:sz w:val="22"/>
      <w:szCs w:val="24"/>
    </w:rPr>
  </w:style>
  <w:style w:type="paragraph" w:styleId="ListNumber3">
    <w:name w:val="List Number 3"/>
    <w:rsid w:val="0007557F"/>
    <w:pPr>
      <w:numPr>
        <w:numId w:val="21"/>
      </w:numPr>
      <w:tabs>
        <w:tab w:val="clear" w:pos="926"/>
        <w:tab w:val="num" w:pos="360"/>
      </w:tabs>
      <w:ind w:left="360"/>
    </w:pPr>
    <w:rPr>
      <w:sz w:val="22"/>
      <w:szCs w:val="24"/>
    </w:rPr>
  </w:style>
  <w:style w:type="paragraph" w:styleId="ListNumber4">
    <w:name w:val="List Number 4"/>
    <w:rsid w:val="0007557F"/>
    <w:pPr>
      <w:numPr>
        <w:numId w:val="23"/>
      </w:numPr>
      <w:tabs>
        <w:tab w:val="clear" w:pos="1209"/>
        <w:tab w:val="num" w:pos="360"/>
      </w:tabs>
      <w:ind w:left="360"/>
    </w:pPr>
    <w:rPr>
      <w:sz w:val="22"/>
      <w:szCs w:val="24"/>
    </w:rPr>
  </w:style>
  <w:style w:type="paragraph" w:styleId="ListNumber5">
    <w:name w:val="List Number 5"/>
    <w:rsid w:val="0007557F"/>
    <w:pPr>
      <w:numPr>
        <w:numId w:val="25"/>
      </w:numPr>
      <w:tabs>
        <w:tab w:val="clear" w:pos="1492"/>
        <w:tab w:val="num" w:pos="1440"/>
      </w:tabs>
      <w:ind w:left="0" w:firstLine="0"/>
    </w:pPr>
    <w:rPr>
      <w:sz w:val="22"/>
      <w:szCs w:val="24"/>
    </w:rPr>
  </w:style>
  <w:style w:type="paragraph" w:customStyle="1" w:styleId="LongT">
    <w:name w:val="LongT"/>
    <w:basedOn w:val="OPCParaBase"/>
    <w:rsid w:val="007F4720"/>
    <w:pPr>
      <w:spacing w:line="240" w:lineRule="auto"/>
    </w:pPr>
    <w:rPr>
      <w:b/>
      <w:sz w:val="32"/>
    </w:rPr>
  </w:style>
  <w:style w:type="paragraph" w:styleId="MacroText">
    <w:name w:val="macro"/>
    <w:rsid w:val="0007557F"/>
    <w:pPr>
      <w:tabs>
        <w:tab w:val="left" w:pos="480"/>
        <w:tab w:val="left" w:pos="960"/>
        <w:tab w:val="left" w:pos="1440"/>
        <w:tab w:val="left" w:pos="1920"/>
        <w:tab w:val="left" w:pos="2400"/>
        <w:tab w:val="left" w:pos="2880"/>
        <w:tab w:val="left" w:pos="3360"/>
        <w:tab w:val="left" w:pos="3840"/>
        <w:tab w:val="left" w:pos="4320"/>
      </w:tabs>
      <w:spacing w:line="260" w:lineRule="atLeast"/>
    </w:pPr>
    <w:rPr>
      <w:rFonts w:ascii="Courier New" w:hAnsi="Courier New" w:cs="Courier New"/>
    </w:rPr>
  </w:style>
  <w:style w:type="paragraph" w:styleId="MessageHeader">
    <w:name w:val="Message Header"/>
    <w:rsid w:val="0007557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rsid w:val="0007557F"/>
    <w:rPr>
      <w:sz w:val="24"/>
      <w:szCs w:val="24"/>
    </w:rPr>
  </w:style>
  <w:style w:type="paragraph" w:styleId="NormalIndent">
    <w:name w:val="Normal Indent"/>
    <w:rsid w:val="0007557F"/>
    <w:pPr>
      <w:ind w:left="720"/>
    </w:pPr>
    <w:rPr>
      <w:sz w:val="22"/>
      <w:szCs w:val="24"/>
    </w:rPr>
  </w:style>
  <w:style w:type="paragraph" w:styleId="NoteHeading">
    <w:name w:val="Note Heading"/>
    <w:next w:val="Normal"/>
    <w:rsid w:val="0007557F"/>
    <w:rPr>
      <w:sz w:val="22"/>
      <w:szCs w:val="24"/>
    </w:rPr>
  </w:style>
  <w:style w:type="character" w:customStyle="1" w:styleId="OPCCharBase">
    <w:name w:val="OPCCharBase"/>
    <w:uiPriority w:val="1"/>
    <w:qFormat/>
    <w:rsid w:val="007F4720"/>
  </w:style>
  <w:style w:type="paragraph" w:customStyle="1" w:styleId="notedraft">
    <w:name w:val="note(draft)"/>
    <w:aliases w:val="nd"/>
    <w:basedOn w:val="OPCParaBase"/>
    <w:rsid w:val="007F4720"/>
    <w:pPr>
      <w:spacing w:before="240" w:line="240" w:lineRule="auto"/>
      <w:ind w:left="284" w:hanging="284"/>
    </w:pPr>
    <w:rPr>
      <w:i/>
      <w:sz w:val="24"/>
    </w:rPr>
  </w:style>
  <w:style w:type="paragraph" w:customStyle="1" w:styleId="notepara">
    <w:name w:val="note(para)"/>
    <w:aliases w:val="na"/>
    <w:basedOn w:val="OPCParaBase"/>
    <w:rsid w:val="007F4720"/>
    <w:pPr>
      <w:spacing w:before="40" w:line="198" w:lineRule="exact"/>
      <w:ind w:left="2354" w:hanging="369"/>
    </w:pPr>
    <w:rPr>
      <w:sz w:val="18"/>
    </w:rPr>
  </w:style>
  <w:style w:type="paragraph" w:customStyle="1" w:styleId="noteParlAmend">
    <w:name w:val="note(ParlAmend)"/>
    <w:aliases w:val="npp"/>
    <w:basedOn w:val="OPCParaBase"/>
    <w:next w:val="ParlAmend"/>
    <w:rsid w:val="007F4720"/>
    <w:pPr>
      <w:spacing w:line="240" w:lineRule="auto"/>
      <w:jc w:val="right"/>
    </w:pPr>
    <w:rPr>
      <w:rFonts w:ascii="Arial" w:hAnsi="Arial"/>
      <w:b/>
      <w:i/>
    </w:rPr>
  </w:style>
  <w:style w:type="character" w:styleId="PageNumber">
    <w:name w:val="page number"/>
    <w:basedOn w:val="DefaultParagraphFont"/>
    <w:rsid w:val="0007557F"/>
  </w:style>
  <w:style w:type="paragraph" w:customStyle="1" w:styleId="Page1">
    <w:name w:val="Page1"/>
    <w:basedOn w:val="OPCParaBase"/>
    <w:rsid w:val="007F4720"/>
    <w:pPr>
      <w:spacing w:before="5600" w:line="240" w:lineRule="auto"/>
    </w:pPr>
    <w:rPr>
      <w:b/>
      <w:sz w:val="32"/>
    </w:rPr>
  </w:style>
  <w:style w:type="paragraph" w:customStyle="1" w:styleId="PageBreak">
    <w:name w:val="PageBreak"/>
    <w:aliases w:val="pb"/>
    <w:basedOn w:val="OPCParaBase"/>
    <w:rsid w:val="007F4720"/>
    <w:pPr>
      <w:spacing w:line="240" w:lineRule="auto"/>
    </w:pPr>
    <w:rPr>
      <w:sz w:val="20"/>
    </w:rPr>
  </w:style>
  <w:style w:type="paragraph" w:customStyle="1" w:styleId="paragraph">
    <w:name w:val="paragraph"/>
    <w:aliases w:val="a"/>
    <w:basedOn w:val="OPCParaBase"/>
    <w:link w:val="paragraphChar"/>
    <w:rsid w:val="007F4720"/>
    <w:pPr>
      <w:tabs>
        <w:tab w:val="right" w:pos="1531"/>
      </w:tabs>
      <w:spacing w:before="40" w:line="240" w:lineRule="auto"/>
      <w:ind w:left="1644" w:hanging="1644"/>
    </w:pPr>
  </w:style>
  <w:style w:type="paragraph" w:customStyle="1" w:styleId="paragraphsub">
    <w:name w:val="paragraph(sub)"/>
    <w:aliases w:val="aa"/>
    <w:basedOn w:val="OPCParaBase"/>
    <w:rsid w:val="007F4720"/>
    <w:pPr>
      <w:tabs>
        <w:tab w:val="right" w:pos="1985"/>
      </w:tabs>
      <w:spacing w:before="40" w:line="240" w:lineRule="auto"/>
      <w:ind w:left="2098" w:hanging="2098"/>
    </w:pPr>
  </w:style>
  <w:style w:type="paragraph" w:customStyle="1" w:styleId="paragraphsub-sub">
    <w:name w:val="paragraph(sub-sub)"/>
    <w:aliases w:val="aaa"/>
    <w:basedOn w:val="OPCParaBase"/>
    <w:rsid w:val="007F4720"/>
    <w:pPr>
      <w:tabs>
        <w:tab w:val="right" w:pos="2722"/>
      </w:tabs>
      <w:spacing w:before="40" w:line="240" w:lineRule="auto"/>
      <w:ind w:left="2835" w:hanging="2835"/>
    </w:pPr>
  </w:style>
  <w:style w:type="paragraph" w:customStyle="1" w:styleId="ParlAmend">
    <w:name w:val="ParlAmend"/>
    <w:aliases w:val="pp"/>
    <w:basedOn w:val="OPCParaBase"/>
    <w:rsid w:val="007F4720"/>
    <w:pPr>
      <w:spacing w:before="240" w:line="240" w:lineRule="atLeast"/>
      <w:ind w:hanging="567"/>
    </w:pPr>
    <w:rPr>
      <w:sz w:val="24"/>
    </w:rPr>
  </w:style>
  <w:style w:type="paragraph" w:customStyle="1" w:styleId="Penalty">
    <w:name w:val="Penalty"/>
    <w:basedOn w:val="OPCParaBase"/>
    <w:rsid w:val="007F4720"/>
    <w:pPr>
      <w:tabs>
        <w:tab w:val="left" w:pos="2977"/>
      </w:tabs>
      <w:spacing w:before="180" w:line="240" w:lineRule="auto"/>
      <w:ind w:left="1985" w:hanging="851"/>
    </w:pPr>
  </w:style>
  <w:style w:type="paragraph" w:styleId="PlainText">
    <w:name w:val="Plain Text"/>
    <w:rsid w:val="0007557F"/>
    <w:rPr>
      <w:rFonts w:ascii="Courier New" w:hAnsi="Courier New" w:cs="Courier New"/>
      <w:sz w:val="22"/>
    </w:rPr>
  </w:style>
  <w:style w:type="paragraph" w:customStyle="1" w:styleId="Portfolio">
    <w:name w:val="Portfolio"/>
    <w:basedOn w:val="OPCParaBase"/>
    <w:rsid w:val="007F4720"/>
    <w:pPr>
      <w:spacing w:line="240" w:lineRule="auto"/>
    </w:pPr>
    <w:rPr>
      <w:i/>
      <w:sz w:val="20"/>
    </w:rPr>
  </w:style>
  <w:style w:type="paragraph" w:customStyle="1" w:styleId="Preamble">
    <w:name w:val="Preamble"/>
    <w:basedOn w:val="OPCParaBase"/>
    <w:next w:val="Normal"/>
    <w:rsid w:val="007F4720"/>
    <w:pPr>
      <w:keepNext/>
      <w:keepLines/>
      <w:tabs>
        <w:tab w:val="center" w:pos="4513"/>
      </w:tabs>
      <w:spacing w:before="280" w:line="240" w:lineRule="auto"/>
      <w:ind w:left="1134" w:hanging="1134"/>
    </w:pPr>
    <w:rPr>
      <w:b/>
      <w:kern w:val="28"/>
      <w:sz w:val="28"/>
    </w:rPr>
  </w:style>
  <w:style w:type="paragraph" w:customStyle="1" w:styleId="Reading">
    <w:name w:val="Reading"/>
    <w:basedOn w:val="OPCParaBase"/>
    <w:rsid w:val="007F4720"/>
    <w:pPr>
      <w:spacing w:line="240" w:lineRule="auto"/>
    </w:pPr>
    <w:rPr>
      <w:i/>
      <w:sz w:val="20"/>
    </w:rPr>
  </w:style>
  <w:style w:type="paragraph" w:styleId="Salutation">
    <w:name w:val="Salutation"/>
    <w:next w:val="Normal"/>
    <w:rsid w:val="0007557F"/>
    <w:rPr>
      <w:sz w:val="22"/>
      <w:szCs w:val="24"/>
    </w:rPr>
  </w:style>
  <w:style w:type="paragraph" w:customStyle="1" w:styleId="Session">
    <w:name w:val="Session"/>
    <w:basedOn w:val="OPCParaBase"/>
    <w:rsid w:val="007F4720"/>
    <w:pPr>
      <w:spacing w:line="240" w:lineRule="auto"/>
    </w:pPr>
    <w:rPr>
      <w:sz w:val="28"/>
    </w:rPr>
  </w:style>
  <w:style w:type="paragraph" w:customStyle="1" w:styleId="ShortT">
    <w:name w:val="ShortT"/>
    <w:basedOn w:val="OPCParaBase"/>
    <w:next w:val="Normal"/>
    <w:qFormat/>
    <w:rsid w:val="007F4720"/>
    <w:pPr>
      <w:spacing w:line="240" w:lineRule="auto"/>
    </w:pPr>
    <w:rPr>
      <w:b/>
      <w:sz w:val="40"/>
    </w:rPr>
  </w:style>
  <w:style w:type="paragraph" w:styleId="Signature">
    <w:name w:val="Signature"/>
    <w:rsid w:val="0007557F"/>
    <w:pPr>
      <w:ind w:left="4252"/>
    </w:pPr>
    <w:rPr>
      <w:sz w:val="22"/>
      <w:szCs w:val="24"/>
    </w:rPr>
  </w:style>
  <w:style w:type="paragraph" w:customStyle="1" w:styleId="Sponsor">
    <w:name w:val="Sponsor"/>
    <w:basedOn w:val="OPCParaBase"/>
    <w:rsid w:val="007F4720"/>
    <w:pPr>
      <w:spacing w:line="240" w:lineRule="auto"/>
    </w:pPr>
    <w:rPr>
      <w:i/>
    </w:rPr>
  </w:style>
  <w:style w:type="character" w:styleId="Strong">
    <w:name w:val="Strong"/>
    <w:basedOn w:val="DefaultParagraphFont"/>
    <w:qFormat/>
    <w:rsid w:val="0007557F"/>
    <w:rPr>
      <w:b/>
      <w:bCs/>
    </w:rPr>
  </w:style>
  <w:style w:type="paragraph" w:customStyle="1" w:styleId="Subitem">
    <w:name w:val="Subitem"/>
    <w:aliases w:val="iss"/>
    <w:basedOn w:val="OPCParaBase"/>
    <w:rsid w:val="007F4720"/>
    <w:pPr>
      <w:spacing w:before="180" w:line="240" w:lineRule="auto"/>
      <w:ind w:left="709" w:hanging="709"/>
    </w:pPr>
  </w:style>
  <w:style w:type="paragraph" w:customStyle="1" w:styleId="SubitemHead">
    <w:name w:val="SubitemHead"/>
    <w:aliases w:val="issh"/>
    <w:basedOn w:val="OPCParaBase"/>
    <w:rsid w:val="007F4720"/>
    <w:pPr>
      <w:keepNext/>
      <w:keepLines/>
      <w:spacing w:before="220" w:line="240" w:lineRule="auto"/>
      <w:ind w:left="709"/>
    </w:pPr>
    <w:rPr>
      <w:rFonts w:ascii="Arial" w:hAnsi="Arial"/>
      <w:i/>
      <w:kern w:val="28"/>
    </w:rPr>
  </w:style>
  <w:style w:type="paragraph" w:customStyle="1" w:styleId="subsection2">
    <w:name w:val="subsection2"/>
    <w:aliases w:val="ss2"/>
    <w:basedOn w:val="OPCParaBase"/>
    <w:next w:val="subsection"/>
    <w:rsid w:val="007F4720"/>
    <w:pPr>
      <w:spacing w:before="40" w:line="240" w:lineRule="auto"/>
      <w:ind w:left="1134"/>
    </w:pPr>
  </w:style>
  <w:style w:type="paragraph" w:customStyle="1" w:styleId="SubsectionHead">
    <w:name w:val="SubsectionHead"/>
    <w:aliases w:val="ssh"/>
    <w:basedOn w:val="OPCParaBase"/>
    <w:next w:val="subsection"/>
    <w:rsid w:val="007F4720"/>
    <w:pPr>
      <w:keepNext/>
      <w:keepLines/>
      <w:spacing w:before="240" w:line="240" w:lineRule="auto"/>
      <w:ind w:left="1134"/>
    </w:pPr>
    <w:rPr>
      <w:i/>
    </w:rPr>
  </w:style>
  <w:style w:type="paragraph" w:styleId="Subtitle">
    <w:name w:val="Subtitle"/>
    <w:qFormat/>
    <w:rsid w:val="0007557F"/>
    <w:pPr>
      <w:spacing w:after="60"/>
      <w:jc w:val="center"/>
    </w:pPr>
    <w:rPr>
      <w:rFonts w:ascii="Arial" w:hAnsi="Arial" w:cs="Arial"/>
      <w:sz w:val="24"/>
      <w:szCs w:val="24"/>
    </w:rPr>
  </w:style>
  <w:style w:type="table" w:styleId="Table3Deffects1">
    <w:name w:val="Table 3D effects 1"/>
    <w:basedOn w:val="TableNormal"/>
    <w:rsid w:val="0007557F"/>
    <w:pPr>
      <w:spacing w:line="26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07557F"/>
    <w:pPr>
      <w:spacing w:line="26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07557F"/>
    <w:pPr>
      <w:spacing w:line="26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07557F"/>
    <w:pPr>
      <w:spacing w:line="26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07557F"/>
    <w:pPr>
      <w:spacing w:line="26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07557F"/>
    <w:pPr>
      <w:spacing w:line="26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07557F"/>
    <w:pPr>
      <w:spacing w:line="26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07557F"/>
    <w:pPr>
      <w:spacing w:line="26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07557F"/>
    <w:pPr>
      <w:spacing w:line="26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07557F"/>
    <w:pPr>
      <w:spacing w:line="26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07557F"/>
    <w:pPr>
      <w:spacing w:line="26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07557F"/>
    <w:pPr>
      <w:spacing w:line="26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07557F"/>
    <w:pPr>
      <w:spacing w:line="26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07557F"/>
    <w:pPr>
      <w:spacing w:line="26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07557F"/>
    <w:pPr>
      <w:spacing w:line="26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07557F"/>
    <w:pPr>
      <w:spacing w:line="26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07557F"/>
    <w:pPr>
      <w:spacing w:line="26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rsid w:val="007F4720"/>
    <w:rPr>
      <w:rFonts w:eastAsia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rsid w:val="0007557F"/>
    <w:pPr>
      <w:spacing w:line="26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07557F"/>
    <w:pPr>
      <w:spacing w:line="26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07557F"/>
    <w:pPr>
      <w:spacing w:line="26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07557F"/>
    <w:pPr>
      <w:spacing w:line="26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07557F"/>
    <w:pPr>
      <w:spacing w:line="26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07557F"/>
    <w:pPr>
      <w:spacing w:line="26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07557F"/>
    <w:pPr>
      <w:spacing w:line="26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07557F"/>
    <w:pPr>
      <w:spacing w:line="26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07557F"/>
    <w:pPr>
      <w:spacing w:line="26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07557F"/>
    <w:pPr>
      <w:spacing w:line="26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07557F"/>
    <w:pPr>
      <w:spacing w:line="26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07557F"/>
    <w:pPr>
      <w:spacing w:line="26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07557F"/>
    <w:pPr>
      <w:spacing w:line="26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07557F"/>
    <w:pPr>
      <w:spacing w:line="26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07557F"/>
    <w:pPr>
      <w:spacing w:line="26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07557F"/>
    <w:pPr>
      <w:spacing w:line="26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next w:val="Normal"/>
    <w:rsid w:val="0007557F"/>
    <w:pPr>
      <w:ind w:left="220" w:hanging="220"/>
    </w:pPr>
    <w:rPr>
      <w:sz w:val="22"/>
      <w:szCs w:val="24"/>
    </w:rPr>
  </w:style>
  <w:style w:type="paragraph" w:styleId="TableofFigures">
    <w:name w:val="table of figures"/>
    <w:next w:val="Normal"/>
    <w:rsid w:val="0007557F"/>
    <w:pPr>
      <w:ind w:left="440" w:hanging="440"/>
    </w:pPr>
    <w:rPr>
      <w:sz w:val="22"/>
      <w:szCs w:val="24"/>
    </w:rPr>
  </w:style>
  <w:style w:type="table" w:styleId="TableProfessional">
    <w:name w:val="Table Professional"/>
    <w:basedOn w:val="TableNormal"/>
    <w:rsid w:val="0007557F"/>
    <w:pPr>
      <w:spacing w:line="26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07557F"/>
    <w:pPr>
      <w:spacing w:line="26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07557F"/>
    <w:pPr>
      <w:spacing w:line="26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07557F"/>
    <w:pPr>
      <w:spacing w:line="26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07557F"/>
    <w:pPr>
      <w:spacing w:line="26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07557F"/>
    <w:pPr>
      <w:spacing w:line="26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07557F"/>
    <w:pPr>
      <w:spacing w:line="26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rsid w:val="0007557F"/>
    <w:pPr>
      <w:spacing w:line="26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07557F"/>
    <w:pPr>
      <w:spacing w:line="26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07557F"/>
    <w:pPr>
      <w:spacing w:line="26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ablea">
    <w:name w:val="Table(a)"/>
    <w:aliases w:val="ta"/>
    <w:basedOn w:val="OPCParaBase"/>
    <w:rsid w:val="007F4720"/>
    <w:pPr>
      <w:spacing w:before="60" w:line="240" w:lineRule="auto"/>
      <w:ind w:left="284" w:hanging="284"/>
    </w:pPr>
    <w:rPr>
      <w:sz w:val="20"/>
    </w:rPr>
  </w:style>
  <w:style w:type="paragraph" w:customStyle="1" w:styleId="Tablei">
    <w:name w:val="Table(i)"/>
    <w:aliases w:val="taa"/>
    <w:basedOn w:val="OPCParaBase"/>
    <w:rsid w:val="007F4720"/>
    <w:pPr>
      <w:tabs>
        <w:tab w:val="left" w:pos="-6543"/>
        <w:tab w:val="left" w:pos="-6260"/>
        <w:tab w:val="right" w:pos="970"/>
      </w:tabs>
      <w:spacing w:line="240" w:lineRule="exact"/>
      <w:ind w:left="828" w:hanging="284"/>
    </w:pPr>
    <w:rPr>
      <w:sz w:val="20"/>
    </w:rPr>
  </w:style>
  <w:style w:type="paragraph" w:customStyle="1" w:styleId="TableAA">
    <w:name w:val="Table(AA)"/>
    <w:aliases w:val="taaa"/>
    <w:basedOn w:val="OPCParaBase"/>
    <w:rsid w:val="007F4720"/>
    <w:pPr>
      <w:tabs>
        <w:tab w:val="left" w:pos="-6543"/>
        <w:tab w:val="left" w:pos="-6260"/>
      </w:tabs>
      <w:spacing w:line="240" w:lineRule="exact"/>
      <w:ind w:left="1055" w:hanging="284"/>
    </w:pPr>
    <w:rPr>
      <w:sz w:val="20"/>
    </w:rPr>
  </w:style>
  <w:style w:type="paragraph" w:customStyle="1" w:styleId="Tabletext">
    <w:name w:val="Tabletext"/>
    <w:aliases w:val="tt"/>
    <w:basedOn w:val="OPCParaBase"/>
    <w:rsid w:val="007F4720"/>
    <w:pPr>
      <w:spacing w:before="60" w:line="240" w:lineRule="atLeast"/>
    </w:pPr>
    <w:rPr>
      <w:sz w:val="20"/>
    </w:rPr>
  </w:style>
  <w:style w:type="paragraph" w:styleId="Title">
    <w:name w:val="Title"/>
    <w:qFormat/>
    <w:rsid w:val="0007557F"/>
    <w:pPr>
      <w:spacing w:before="240" w:after="60"/>
      <w:jc w:val="center"/>
    </w:pPr>
    <w:rPr>
      <w:rFonts w:ascii="Arial" w:hAnsi="Arial" w:cs="Arial"/>
      <w:b/>
      <w:bCs/>
      <w:kern w:val="28"/>
      <w:sz w:val="32"/>
      <w:szCs w:val="32"/>
    </w:rPr>
  </w:style>
  <w:style w:type="paragraph" w:customStyle="1" w:styleId="TLPBoxTextnote">
    <w:name w:val="TLPBoxText(note"/>
    <w:aliases w:val="right)"/>
    <w:basedOn w:val="OPCParaBase"/>
    <w:rsid w:val="007F4720"/>
    <w:pPr>
      <w:pBdr>
        <w:top w:val="single" w:sz="6" w:space="5" w:color="auto"/>
        <w:left w:val="single" w:sz="6" w:space="5" w:color="auto"/>
        <w:bottom w:val="single" w:sz="6" w:space="5" w:color="auto"/>
        <w:right w:val="single" w:sz="6" w:space="5" w:color="auto"/>
      </w:pBdr>
      <w:spacing w:before="240" w:line="240" w:lineRule="atLeast"/>
      <w:ind w:left="1134"/>
      <w:jc w:val="right"/>
    </w:pPr>
    <w:rPr>
      <w:sz w:val="18"/>
    </w:rPr>
  </w:style>
  <w:style w:type="paragraph" w:customStyle="1" w:styleId="TLPNotebullet">
    <w:name w:val="TLPNote(bullet)"/>
    <w:basedOn w:val="OPCParaBase"/>
    <w:rsid w:val="007F4720"/>
    <w:pPr>
      <w:numPr>
        <w:numId w:val="33"/>
      </w:numPr>
      <w:tabs>
        <w:tab w:val="clear" w:pos="2517"/>
        <w:tab w:val="left" w:pos="357"/>
      </w:tabs>
      <w:spacing w:before="60" w:line="198" w:lineRule="exact"/>
      <w:ind w:left="0" w:firstLine="0"/>
    </w:pPr>
    <w:rPr>
      <w:sz w:val="18"/>
    </w:rPr>
  </w:style>
  <w:style w:type="paragraph" w:customStyle="1" w:styleId="TLPnoteright">
    <w:name w:val="TLPnote(right)"/>
    <w:aliases w:val="nr"/>
    <w:basedOn w:val="OPCParaBase"/>
    <w:rsid w:val="007F4720"/>
    <w:pPr>
      <w:spacing w:before="122" w:line="198" w:lineRule="exact"/>
      <w:ind w:left="1985" w:hanging="851"/>
      <w:jc w:val="right"/>
    </w:pPr>
    <w:rPr>
      <w:sz w:val="18"/>
    </w:rPr>
  </w:style>
  <w:style w:type="paragraph" w:customStyle="1" w:styleId="TLPTableBullet">
    <w:name w:val="TLPTableBullet"/>
    <w:aliases w:val="ttb"/>
    <w:basedOn w:val="OPCParaBase"/>
    <w:rsid w:val="007F4720"/>
    <w:pPr>
      <w:spacing w:line="240" w:lineRule="exact"/>
      <w:ind w:left="284" w:hanging="284"/>
    </w:pPr>
    <w:rPr>
      <w:sz w:val="20"/>
    </w:rPr>
  </w:style>
  <w:style w:type="paragraph" w:styleId="TOAHeading">
    <w:name w:val="toa heading"/>
    <w:next w:val="Normal"/>
    <w:rsid w:val="0007557F"/>
    <w:pPr>
      <w:spacing w:before="120"/>
    </w:pPr>
    <w:rPr>
      <w:rFonts w:ascii="Arial" w:hAnsi="Arial" w:cs="Arial"/>
      <w:b/>
      <w:bCs/>
      <w:sz w:val="24"/>
      <w:szCs w:val="24"/>
    </w:rPr>
  </w:style>
  <w:style w:type="paragraph" w:styleId="TOC1">
    <w:name w:val="toc 1"/>
    <w:basedOn w:val="OPCParaBase"/>
    <w:next w:val="Normal"/>
    <w:uiPriority w:val="39"/>
    <w:unhideWhenUsed/>
    <w:rsid w:val="007F4720"/>
    <w:pPr>
      <w:keepNext/>
      <w:keepLines/>
      <w:tabs>
        <w:tab w:val="right" w:pos="7088"/>
      </w:tabs>
      <w:spacing w:before="120" w:line="240" w:lineRule="auto"/>
      <w:ind w:left="1474" w:right="567" w:hanging="1474"/>
    </w:pPr>
    <w:rPr>
      <w:b/>
      <w:kern w:val="28"/>
      <w:sz w:val="28"/>
    </w:rPr>
  </w:style>
  <w:style w:type="paragraph" w:styleId="TOC2">
    <w:name w:val="toc 2"/>
    <w:basedOn w:val="OPCParaBase"/>
    <w:next w:val="Normal"/>
    <w:uiPriority w:val="39"/>
    <w:unhideWhenUsed/>
    <w:rsid w:val="007F4720"/>
    <w:pPr>
      <w:keepNext/>
      <w:keepLines/>
      <w:tabs>
        <w:tab w:val="right" w:pos="7088"/>
      </w:tabs>
      <w:spacing w:before="120" w:line="240" w:lineRule="auto"/>
      <w:ind w:left="879" w:right="567" w:hanging="879"/>
    </w:pPr>
    <w:rPr>
      <w:b/>
      <w:kern w:val="28"/>
      <w:sz w:val="24"/>
    </w:rPr>
  </w:style>
  <w:style w:type="paragraph" w:styleId="TOC3">
    <w:name w:val="toc 3"/>
    <w:basedOn w:val="OPCParaBase"/>
    <w:next w:val="Normal"/>
    <w:uiPriority w:val="39"/>
    <w:unhideWhenUsed/>
    <w:rsid w:val="007F4720"/>
    <w:pPr>
      <w:keepNext/>
      <w:keepLines/>
      <w:tabs>
        <w:tab w:val="right" w:pos="7088"/>
      </w:tabs>
      <w:spacing w:before="80" w:line="240" w:lineRule="auto"/>
      <w:ind w:left="1604" w:right="567" w:hanging="1179"/>
    </w:pPr>
    <w:rPr>
      <w:b/>
      <w:kern w:val="28"/>
    </w:rPr>
  </w:style>
  <w:style w:type="paragraph" w:styleId="TOC4">
    <w:name w:val="toc 4"/>
    <w:basedOn w:val="OPCParaBase"/>
    <w:next w:val="Normal"/>
    <w:uiPriority w:val="39"/>
    <w:unhideWhenUsed/>
    <w:rsid w:val="007F4720"/>
    <w:pPr>
      <w:keepLines/>
      <w:tabs>
        <w:tab w:val="right" w:pos="7088"/>
      </w:tabs>
      <w:spacing w:before="80" w:line="240" w:lineRule="auto"/>
      <w:ind w:left="2183" w:right="567" w:hanging="1332"/>
    </w:pPr>
    <w:rPr>
      <w:b/>
      <w:kern w:val="28"/>
      <w:sz w:val="20"/>
    </w:rPr>
  </w:style>
  <w:style w:type="paragraph" w:styleId="TOC5">
    <w:name w:val="toc 5"/>
    <w:basedOn w:val="OPCParaBase"/>
    <w:next w:val="Normal"/>
    <w:uiPriority w:val="39"/>
    <w:unhideWhenUsed/>
    <w:rsid w:val="007F4720"/>
    <w:pPr>
      <w:keepLines/>
      <w:tabs>
        <w:tab w:val="right" w:leader="dot" w:pos="7088"/>
      </w:tabs>
      <w:spacing w:before="40" w:line="240" w:lineRule="auto"/>
      <w:ind w:left="2098" w:right="567" w:hanging="680"/>
    </w:pPr>
    <w:rPr>
      <w:kern w:val="28"/>
      <w:sz w:val="18"/>
    </w:rPr>
  </w:style>
  <w:style w:type="paragraph" w:styleId="TOC6">
    <w:name w:val="toc 6"/>
    <w:basedOn w:val="OPCParaBase"/>
    <w:next w:val="Normal"/>
    <w:uiPriority w:val="39"/>
    <w:unhideWhenUsed/>
    <w:rsid w:val="007F4720"/>
    <w:pPr>
      <w:keepLines/>
      <w:tabs>
        <w:tab w:val="right" w:pos="7088"/>
      </w:tabs>
      <w:spacing w:before="120" w:line="240" w:lineRule="auto"/>
      <w:ind w:left="1344" w:right="567" w:hanging="1344"/>
    </w:pPr>
    <w:rPr>
      <w:b/>
      <w:kern w:val="28"/>
      <w:sz w:val="24"/>
    </w:rPr>
  </w:style>
  <w:style w:type="paragraph" w:styleId="TOC7">
    <w:name w:val="toc 7"/>
    <w:basedOn w:val="OPCParaBase"/>
    <w:next w:val="Normal"/>
    <w:uiPriority w:val="39"/>
    <w:unhideWhenUsed/>
    <w:rsid w:val="007F4720"/>
    <w:pPr>
      <w:keepLines/>
      <w:tabs>
        <w:tab w:val="right" w:pos="7088"/>
      </w:tabs>
      <w:spacing w:before="120" w:line="240" w:lineRule="auto"/>
      <w:ind w:left="1253" w:right="567" w:hanging="828"/>
    </w:pPr>
    <w:rPr>
      <w:kern w:val="28"/>
      <w:sz w:val="24"/>
    </w:rPr>
  </w:style>
  <w:style w:type="paragraph" w:styleId="TOC8">
    <w:name w:val="toc 8"/>
    <w:basedOn w:val="OPCParaBase"/>
    <w:next w:val="Normal"/>
    <w:uiPriority w:val="39"/>
    <w:unhideWhenUsed/>
    <w:rsid w:val="007F4720"/>
    <w:pPr>
      <w:keepLines/>
      <w:tabs>
        <w:tab w:val="right" w:pos="7088"/>
      </w:tabs>
      <w:spacing w:before="80" w:line="240" w:lineRule="auto"/>
      <w:ind w:left="1900" w:right="567" w:hanging="1049"/>
    </w:pPr>
    <w:rPr>
      <w:kern w:val="28"/>
      <w:sz w:val="20"/>
    </w:rPr>
  </w:style>
  <w:style w:type="paragraph" w:styleId="TOC9">
    <w:name w:val="toc 9"/>
    <w:basedOn w:val="OPCParaBase"/>
    <w:next w:val="Normal"/>
    <w:uiPriority w:val="39"/>
    <w:unhideWhenUsed/>
    <w:rsid w:val="007F4720"/>
    <w:pPr>
      <w:keepLines/>
      <w:tabs>
        <w:tab w:val="right" w:pos="7088"/>
      </w:tabs>
      <w:spacing w:before="80" w:line="240" w:lineRule="auto"/>
      <w:ind w:left="851" w:right="567"/>
    </w:pPr>
    <w:rPr>
      <w:i/>
      <w:kern w:val="28"/>
      <w:sz w:val="20"/>
    </w:rPr>
  </w:style>
  <w:style w:type="paragraph" w:customStyle="1" w:styleId="TofSectsGroupHeading">
    <w:name w:val="TofSects(GroupHeading)"/>
    <w:basedOn w:val="OPCParaBase"/>
    <w:next w:val="TofSectsSection"/>
    <w:rsid w:val="007F4720"/>
    <w:pPr>
      <w:keepLines/>
      <w:spacing w:before="240" w:after="120" w:line="240" w:lineRule="auto"/>
      <w:ind w:left="794"/>
    </w:pPr>
    <w:rPr>
      <w:b/>
      <w:kern w:val="28"/>
      <w:sz w:val="20"/>
    </w:rPr>
  </w:style>
  <w:style w:type="paragraph" w:customStyle="1" w:styleId="TofSectsHeading">
    <w:name w:val="TofSects(Heading)"/>
    <w:basedOn w:val="OPCParaBase"/>
    <w:rsid w:val="007F4720"/>
    <w:pPr>
      <w:spacing w:before="240" w:after="120" w:line="240" w:lineRule="auto"/>
    </w:pPr>
    <w:rPr>
      <w:b/>
      <w:sz w:val="24"/>
    </w:rPr>
  </w:style>
  <w:style w:type="paragraph" w:customStyle="1" w:styleId="TofSectsSection">
    <w:name w:val="TofSects(Section)"/>
    <w:basedOn w:val="OPCParaBase"/>
    <w:rsid w:val="007F4720"/>
    <w:pPr>
      <w:keepLines/>
      <w:spacing w:before="40" w:line="240" w:lineRule="auto"/>
      <w:ind w:left="1588" w:hanging="794"/>
    </w:pPr>
    <w:rPr>
      <w:kern w:val="28"/>
      <w:sz w:val="18"/>
    </w:rPr>
  </w:style>
  <w:style w:type="paragraph" w:customStyle="1" w:styleId="TofSectsSubdiv">
    <w:name w:val="TofSects(Subdiv)"/>
    <w:basedOn w:val="OPCParaBase"/>
    <w:rsid w:val="007F4720"/>
    <w:pPr>
      <w:keepLines/>
      <w:spacing w:before="80" w:line="240" w:lineRule="auto"/>
      <w:ind w:left="1588" w:hanging="794"/>
    </w:pPr>
    <w:rPr>
      <w:kern w:val="28"/>
    </w:rPr>
  </w:style>
  <w:style w:type="paragraph" w:customStyle="1" w:styleId="OPCParaBase">
    <w:name w:val="OPCParaBase"/>
    <w:qFormat/>
    <w:rsid w:val="007F4720"/>
    <w:pPr>
      <w:spacing w:line="260" w:lineRule="atLeast"/>
    </w:pPr>
    <w:rPr>
      <w:sz w:val="22"/>
    </w:rPr>
  </w:style>
  <w:style w:type="character" w:customStyle="1" w:styleId="HeaderChar">
    <w:name w:val="Header Char"/>
    <w:basedOn w:val="DefaultParagraphFont"/>
    <w:link w:val="Header"/>
    <w:rsid w:val="007F4720"/>
    <w:rPr>
      <w:sz w:val="16"/>
    </w:rPr>
  </w:style>
  <w:style w:type="paragraph" w:customStyle="1" w:styleId="noteToPara">
    <w:name w:val="noteToPara"/>
    <w:aliases w:val="ntp"/>
    <w:basedOn w:val="OPCParaBase"/>
    <w:rsid w:val="007F4720"/>
    <w:pPr>
      <w:spacing w:before="122" w:line="198" w:lineRule="exact"/>
      <w:ind w:left="2353" w:hanging="709"/>
    </w:pPr>
    <w:rPr>
      <w:sz w:val="18"/>
    </w:rPr>
  </w:style>
  <w:style w:type="paragraph" w:customStyle="1" w:styleId="WRStyle">
    <w:name w:val="WR Style"/>
    <w:aliases w:val="WR"/>
    <w:basedOn w:val="OPCParaBase"/>
    <w:rsid w:val="007F4720"/>
    <w:pPr>
      <w:spacing w:before="240" w:line="240" w:lineRule="auto"/>
      <w:ind w:left="284" w:hanging="284"/>
    </w:pPr>
    <w:rPr>
      <w:b/>
      <w:i/>
      <w:kern w:val="28"/>
      <w:sz w:val="24"/>
    </w:rPr>
  </w:style>
  <w:style w:type="character" w:customStyle="1" w:styleId="FooterChar">
    <w:name w:val="Footer Char"/>
    <w:basedOn w:val="DefaultParagraphFont"/>
    <w:link w:val="Footer"/>
    <w:rsid w:val="007F4720"/>
    <w:rPr>
      <w:sz w:val="22"/>
      <w:szCs w:val="24"/>
    </w:rPr>
  </w:style>
  <w:style w:type="table" w:customStyle="1" w:styleId="CFlag">
    <w:name w:val="CFlag"/>
    <w:basedOn w:val="TableNormal"/>
    <w:uiPriority w:val="99"/>
    <w:rsid w:val="007F4720"/>
    <w:tblPr/>
  </w:style>
  <w:style w:type="paragraph" w:customStyle="1" w:styleId="SignCoverPageEnd">
    <w:name w:val="SignCoverPageEnd"/>
    <w:basedOn w:val="OPCParaBase"/>
    <w:next w:val="Normal"/>
    <w:rsid w:val="007F4720"/>
    <w:pPr>
      <w:keepNext/>
      <w:pBdr>
        <w:bottom w:val="single" w:sz="4" w:space="12" w:color="auto"/>
      </w:pBdr>
      <w:tabs>
        <w:tab w:val="left" w:pos="3402"/>
      </w:tabs>
      <w:spacing w:after="240" w:line="300" w:lineRule="atLeast"/>
      <w:ind w:right="397"/>
    </w:pPr>
  </w:style>
  <w:style w:type="paragraph" w:customStyle="1" w:styleId="SignCoverPageStart">
    <w:name w:val="SignCoverPageStart"/>
    <w:basedOn w:val="OPCParaBase"/>
    <w:next w:val="Normal"/>
    <w:rsid w:val="007F4720"/>
    <w:pPr>
      <w:pBdr>
        <w:top w:val="single" w:sz="4" w:space="1" w:color="auto"/>
      </w:pBdr>
      <w:spacing w:before="360"/>
      <w:ind w:right="397"/>
      <w:jc w:val="both"/>
    </w:pPr>
  </w:style>
  <w:style w:type="paragraph" w:customStyle="1" w:styleId="ENotesHeading1">
    <w:name w:val="ENotesHeading 1"/>
    <w:aliases w:val="Enh1"/>
    <w:basedOn w:val="OPCParaBase"/>
    <w:next w:val="Normal"/>
    <w:rsid w:val="007F4720"/>
    <w:pPr>
      <w:spacing w:before="120"/>
      <w:outlineLvl w:val="1"/>
    </w:pPr>
    <w:rPr>
      <w:b/>
      <w:sz w:val="28"/>
      <w:szCs w:val="28"/>
    </w:rPr>
  </w:style>
  <w:style w:type="paragraph" w:customStyle="1" w:styleId="ENotesHeading2">
    <w:name w:val="ENotesHeading 2"/>
    <w:aliases w:val="Enh2"/>
    <w:basedOn w:val="OPCParaBase"/>
    <w:next w:val="Normal"/>
    <w:rsid w:val="007F4720"/>
    <w:pPr>
      <w:spacing w:before="120" w:after="120"/>
      <w:outlineLvl w:val="2"/>
    </w:pPr>
    <w:rPr>
      <w:b/>
      <w:sz w:val="24"/>
      <w:szCs w:val="28"/>
    </w:rPr>
  </w:style>
  <w:style w:type="paragraph" w:customStyle="1" w:styleId="CompiledActNo">
    <w:name w:val="CompiledActNo"/>
    <w:basedOn w:val="OPCParaBase"/>
    <w:next w:val="Normal"/>
    <w:rsid w:val="007F4720"/>
    <w:rPr>
      <w:b/>
      <w:sz w:val="24"/>
      <w:szCs w:val="24"/>
    </w:rPr>
  </w:style>
  <w:style w:type="paragraph" w:customStyle="1" w:styleId="ENotesText">
    <w:name w:val="ENotesText"/>
    <w:aliases w:val="Ent,ENt"/>
    <w:basedOn w:val="OPCParaBase"/>
    <w:next w:val="Normal"/>
    <w:rsid w:val="007F4720"/>
    <w:pPr>
      <w:spacing w:before="120"/>
    </w:pPr>
  </w:style>
  <w:style w:type="paragraph" w:customStyle="1" w:styleId="CompiledMadeUnder">
    <w:name w:val="CompiledMadeUnder"/>
    <w:basedOn w:val="OPCParaBase"/>
    <w:next w:val="Normal"/>
    <w:rsid w:val="007F4720"/>
    <w:rPr>
      <w:i/>
      <w:sz w:val="24"/>
      <w:szCs w:val="24"/>
    </w:rPr>
  </w:style>
  <w:style w:type="paragraph" w:customStyle="1" w:styleId="Paragraphsub-sub-sub">
    <w:name w:val="Paragraph(sub-sub-sub)"/>
    <w:aliases w:val="aaaa"/>
    <w:basedOn w:val="OPCParaBase"/>
    <w:rsid w:val="007F4720"/>
    <w:pPr>
      <w:tabs>
        <w:tab w:val="right" w:pos="3402"/>
      </w:tabs>
      <w:spacing w:before="40" w:line="240" w:lineRule="auto"/>
      <w:ind w:left="3402" w:hanging="3402"/>
    </w:pPr>
  </w:style>
  <w:style w:type="paragraph" w:customStyle="1" w:styleId="EndNotespara">
    <w:name w:val="EndNotes(para)"/>
    <w:aliases w:val="eta"/>
    <w:basedOn w:val="OPCParaBase"/>
    <w:next w:val="EndNotessubpara"/>
    <w:rsid w:val="007F4720"/>
    <w:pPr>
      <w:tabs>
        <w:tab w:val="right" w:pos="1985"/>
      </w:tabs>
      <w:spacing w:before="40" w:line="240" w:lineRule="auto"/>
      <w:ind w:left="828" w:hanging="828"/>
    </w:pPr>
    <w:rPr>
      <w:sz w:val="20"/>
    </w:rPr>
  </w:style>
  <w:style w:type="paragraph" w:customStyle="1" w:styleId="EndNotessubitem">
    <w:name w:val="EndNotes(subitem)"/>
    <w:aliases w:val="ens"/>
    <w:basedOn w:val="OPCParaBase"/>
    <w:rsid w:val="007F4720"/>
    <w:pPr>
      <w:tabs>
        <w:tab w:val="right" w:pos="340"/>
      </w:tabs>
      <w:spacing w:before="60" w:line="240" w:lineRule="auto"/>
      <w:ind w:left="454" w:hanging="454"/>
    </w:pPr>
    <w:rPr>
      <w:sz w:val="20"/>
    </w:rPr>
  </w:style>
  <w:style w:type="paragraph" w:customStyle="1" w:styleId="EndNotessubpara">
    <w:name w:val="EndNotes(subpara)"/>
    <w:aliases w:val="Enaa"/>
    <w:basedOn w:val="OPCParaBase"/>
    <w:next w:val="EndNotessubsubpara"/>
    <w:rsid w:val="007F4720"/>
    <w:pPr>
      <w:tabs>
        <w:tab w:val="right" w:pos="1083"/>
      </w:tabs>
      <w:spacing w:before="60" w:line="240" w:lineRule="auto"/>
      <w:ind w:left="1191" w:hanging="1191"/>
    </w:pPr>
    <w:rPr>
      <w:sz w:val="20"/>
    </w:rPr>
  </w:style>
  <w:style w:type="paragraph" w:customStyle="1" w:styleId="EndNotessubsubpara">
    <w:name w:val="EndNotes(subsubpara)"/>
    <w:aliases w:val="Enaaa"/>
    <w:basedOn w:val="OPCParaBase"/>
    <w:rsid w:val="007F4720"/>
    <w:pPr>
      <w:tabs>
        <w:tab w:val="right" w:pos="1412"/>
      </w:tabs>
      <w:spacing w:before="60" w:line="240" w:lineRule="auto"/>
      <w:ind w:left="1525" w:hanging="1525"/>
    </w:pPr>
    <w:rPr>
      <w:sz w:val="20"/>
    </w:rPr>
  </w:style>
  <w:style w:type="paragraph" w:customStyle="1" w:styleId="TableTextEndNotes">
    <w:name w:val="TableTextEndNotes"/>
    <w:aliases w:val="Tten"/>
    <w:basedOn w:val="Normal"/>
    <w:rsid w:val="007F4720"/>
    <w:pPr>
      <w:spacing w:before="60" w:line="240" w:lineRule="auto"/>
    </w:pPr>
    <w:rPr>
      <w:rFonts w:cs="Arial"/>
      <w:sz w:val="20"/>
      <w:szCs w:val="22"/>
    </w:rPr>
  </w:style>
  <w:style w:type="paragraph" w:customStyle="1" w:styleId="ActHead10">
    <w:name w:val="ActHead 10"/>
    <w:aliases w:val="sp"/>
    <w:basedOn w:val="OPCParaBase"/>
    <w:next w:val="ActHead3"/>
    <w:rsid w:val="007F4720"/>
    <w:pPr>
      <w:keepNext/>
      <w:spacing w:before="280" w:line="240" w:lineRule="auto"/>
      <w:outlineLvl w:val="1"/>
    </w:pPr>
    <w:rPr>
      <w:b/>
      <w:sz w:val="32"/>
      <w:szCs w:val="30"/>
    </w:rPr>
  </w:style>
  <w:style w:type="character" w:customStyle="1" w:styleId="BalloonTextChar">
    <w:name w:val="Balloon Text Char"/>
    <w:basedOn w:val="DefaultParagraphFont"/>
    <w:link w:val="BalloonText"/>
    <w:uiPriority w:val="99"/>
    <w:rsid w:val="007F4720"/>
    <w:rPr>
      <w:rFonts w:ascii="Tahoma" w:eastAsiaTheme="minorHAnsi" w:hAnsi="Tahoma" w:cs="Tahoma"/>
      <w:sz w:val="16"/>
      <w:szCs w:val="16"/>
      <w:lang w:eastAsia="en-US"/>
    </w:rPr>
  </w:style>
  <w:style w:type="paragraph" w:customStyle="1" w:styleId="TableHeading">
    <w:name w:val="TableHeading"/>
    <w:aliases w:val="th"/>
    <w:basedOn w:val="OPCParaBase"/>
    <w:next w:val="Tabletext"/>
    <w:rsid w:val="007F4720"/>
    <w:pPr>
      <w:keepNext/>
      <w:spacing w:before="60" w:line="240" w:lineRule="atLeast"/>
    </w:pPr>
    <w:rPr>
      <w:b/>
      <w:sz w:val="20"/>
    </w:rPr>
  </w:style>
  <w:style w:type="paragraph" w:customStyle="1" w:styleId="NoteToSubpara">
    <w:name w:val="NoteToSubpara"/>
    <w:aliases w:val="nts"/>
    <w:basedOn w:val="OPCParaBase"/>
    <w:rsid w:val="007F4720"/>
    <w:pPr>
      <w:spacing w:before="40" w:line="198" w:lineRule="exact"/>
      <w:ind w:left="2835" w:hanging="709"/>
    </w:pPr>
    <w:rPr>
      <w:sz w:val="18"/>
    </w:rPr>
  </w:style>
  <w:style w:type="paragraph" w:customStyle="1" w:styleId="ENoteTableHeading">
    <w:name w:val="ENoteTableHeading"/>
    <w:aliases w:val="enth"/>
    <w:basedOn w:val="OPCParaBase"/>
    <w:rsid w:val="007F4720"/>
    <w:pPr>
      <w:keepNext/>
      <w:spacing w:before="60" w:line="240" w:lineRule="atLeast"/>
    </w:pPr>
    <w:rPr>
      <w:rFonts w:ascii="Arial" w:hAnsi="Arial"/>
      <w:b/>
      <w:sz w:val="16"/>
    </w:rPr>
  </w:style>
  <w:style w:type="paragraph" w:customStyle="1" w:styleId="ENoteTTi">
    <w:name w:val="ENoteTTi"/>
    <w:aliases w:val="entti"/>
    <w:basedOn w:val="OPCParaBase"/>
    <w:rsid w:val="007F4720"/>
    <w:pPr>
      <w:keepNext/>
      <w:spacing w:before="60" w:line="240" w:lineRule="atLeast"/>
      <w:ind w:left="170"/>
    </w:pPr>
    <w:rPr>
      <w:sz w:val="16"/>
    </w:rPr>
  </w:style>
  <w:style w:type="paragraph" w:customStyle="1" w:styleId="ENoteTTIndentHeading">
    <w:name w:val="ENoteTTIndentHeading"/>
    <w:aliases w:val="enTTHi"/>
    <w:basedOn w:val="OPCParaBase"/>
    <w:rsid w:val="007F4720"/>
    <w:pPr>
      <w:keepNext/>
      <w:spacing w:before="60" w:line="240" w:lineRule="atLeast"/>
      <w:ind w:left="170"/>
    </w:pPr>
    <w:rPr>
      <w:rFonts w:cs="Arial"/>
      <w:b/>
      <w:sz w:val="16"/>
      <w:szCs w:val="16"/>
    </w:rPr>
  </w:style>
  <w:style w:type="paragraph" w:customStyle="1" w:styleId="ENoteTableText">
    <w:name w:val="ENoteTableText"/>
    <w:aliases w:val="entt"/>
    <w:basedOn w:val="OPCParaBase"/>
    <w:rsid w:val="007F4720"/>
    <w:pPr>
      <w:spacing w:before="60" w:line="240" w:lineRule="atLeast"/>
    </w:pPr>
    <w:rPr>
      <w:sz w:val="16"/>
    </w:rPr>
  </w:style>
  <w:style w:type="paragraph" w:customStyle="1" w:styleId="MadeunderText">
    <w:name w:val="MadeunderText"/>
    <w:basedOn w:val="OPCParaBase"/>
    <w:next w:val="CompiledMadeUnder"/>
    <w:rsid w:val="007F4720"/>
    <w:pPr>
      <w:spacing w:before="240"/>
    </w:pPr>
    <w:rPr>
      <w:sz w:val="24"/>
      <w:szCs w:val="24"/>
    </w:rPr>
  </w:style>
  <w:style w:type="paragraph" w:customStyle="1" w:styleId="ENotesHeading3">
    <w:name w:val="ENotesHeading 3"/>
    <w:aliases w:val="Enh3"/>
    <w:basedOn w:val="OPCParaBase"/>
    <w:next w:val="Normal"/>
    <w:rsid w:val="007F4720"/>
    <w:pPr>
      <w:keepNext/>
      <w:spacing w:before="120" w:line="240" w:lineRule="auto"/>
      <w:outlineLvl w:val="4"/>
    </w:pPr>
    <w:rPr>
      <w:b/>
      <w:szCs w:val="24"/>
    </w:rPr>
  </w:style>
  <w:style w:type="paragraph" w:customStyle="1" w:styleId="SubPartCASA">
    <w:name w:val="SubPart(CASA)"/>
    <w:aliases w:val="csp"/>
    <w:basedOn w:val="OPCParaBase"/>
    <w:next w:val="ActHead3"/>
    <w:rsid w:val="007F4720"/>
    <w:pPr>
      <w:keepNext/>
      <w:keepLines/>
      <w:spacing w:before="280"/>
      <w:outlineLvl w:val="1"/>
    </w:pPr>
    <w:rPr>
      <w:b/>
      <w:kern w:val="28"/>
      <w:sz w:val="32"/>
    </w:rPr>
  </w:style>
  <w:style w:type="character" w:customStyle="1" w:styleId="subsectionChar">
    <w:name w:val="subsection Char"/>
    <w:aliases w:val="ss Char"/>
    <w:link w:val="subsection"/>
    <w:rsid w:val="005A4724"/>
    <w:rPr>
      <w:sz w:val="22"/>
    </w:rPr>
  </w:style>
  <w:style w:type="character" w:customStyle="1" w:styleId="paragraphChar">
    <w:name w:val="paragraph Char"/>
    <w:aliases w:val="a Char"/>
    <w:link w:val="paragraph"/>
    <w:locked/>
    <w:rsid w:val="00207CFE"/>
    <w:rPr>
      <w:sz w:val="22"/>
    </w:rPr>
  </w:style>
  <w:style w:type="paragraph" w:customStyle="1" w:styleId="SOText">
    <w:name w:val="SO Text"/>
    <w:aliases w:val="sot"/>
    <w:link w:val="SOTextChar"/>
    <w:rsid w:val="007F4720"/>
    <w:pPr>
      <w:pBdr>
        <w:top w:val="single" w:sz="6" w:space="5" w:color="auto"/>
        <w:left w:val="single" w:sz="6" w:space="5" w:color="auto"/>
        <w:bottom w:val="single" w:sz="6" w:space="5" w:color="auto"/>
        <w:right w:val="single" w:sz="6" w:space="5" w:color="auto"/>
      </w:pBdr>
      <w:spacing w:before="240"/>
      <w:ind w:left="1134"/>
    </w:pPr>
    <w:rPr>
      <w:rFonts w:eastAsiaTheme="minorHAnsi" w:cstheme="minorBidi"/>
      <w:sz w:val="22"/>
      <w:lang w:eastAsia="en-US"/>
    </w:rPr>
  </w:style>
  <w:style w:type="character" w:customStyle="1" w:styleId="SOTextChar">
    <w:name w:val="SO Text Char"/>
    <w:aliases w:val="sot Char"/>
    <w:basedOn w:val="DefaultParagraphFont"/>
    <w:link w:val="SOText"/>
    <w:rsid w:val="007F4720"/>
    <w:rPr>
      <w:rFonts w:eastAsiaTheme="minorHAnsi" w:cstheme="minorBidi"/>
      <w:sz w:val="22"/>
      <w:lang w:eastAsia="en-US"/>
    </w:rPr>
  </w:style>
  <w:style w:type="paragraph" w:customStyle="1" w:styleId="SOTextNote">
    <w:name w:val="SO TextNote"/>
    <w:aliases w:val="sont"/>
    <w:basedOn w:val="SOText"/>
    <w:qFormat/>
    <w:rsid w:val="007F4720"/>
    <w:pPr>
      <w:spacing w:before="122" w:line="198" w:lineRule="exact"/>
      <w:ind w:left="1843" w:hanging="709"/>
    </w:pPr>
    <w:rPr>
      <w:sz w:val="18"/>
    </w:rPr>
  </w:style>
  <w:style w:type="paragraph" w:customStyle="1" w:styleId="SOPara">
    <w:name w:val="SO Para"/>
    <w:aliases w:val="soa"/>
    <w:basedOn w:val="SOText"/>
    <w:link w:val="SOParaChar"/>
    <w:qFormat/>
    <w:rsid w:val="007F4720"/>
    <w:pPr>
      <w:tabs>
        <w:tab w:val="right" w:pos="1786"/>
      </w:tabs>
      <w:spacing w:before="40"/>
      <w:ind w:left="2070" w:hanging="936"/>
    </w:pPr>
  </w:style>
  <w:style w:type="character" w:customStyle="1" w:styleId="SOParaChar">
    <w:name w:val="SO Para Char"/>
    <w:aliases w:val="soa Char"/>
    <w:basedOn w:val="DefaultParagraphFont"/>
    <w:link w:val="SOPara"/>
    <w:rsid w:val="007F4720"/>
    <w:rPr>
      <w:rFonts w:eastAsiaTheme="minorHAnsi" w:cstheme="minorBidi"/>
      <w:sz w:val="22"/>
      <w:lang w:eastAsia="en-US"/>
    </w:rPr>
  </w:style>
  <w:style w:type="paragraph" w:customStyle="1" w:styleId="FileName">
    <w:name w:val="FileName"/>
    <w:basedOn w:val="Normal"/>
    <w:rsid w:val="007F4720"/>
  </w:style>
  <w:style w:type="paragraph" w:customStyle="1" w:styleId="SOHeadBold">
    <w:name w:val="SO HeadBold"/>
    <w:aliases w:val="sohb"/>
    <w:basedOn w:val="SOText"/>
    <w:next w:val="SOText"/>
    <w:link w:val="SOHeadBoldChar"/>
    <w:qFormat/>
    <w:rsid w:val="007F4720"/>
    <w:rPr>
      <w:b/>
    </w:rPr>
  </w:style>
  <w:style w:type="character" w:customStyle="1" w:styleId="SOHeadBoldChar">
    <w:name w:val="SO HeadBold Char"/>
    <w:aliases w:val="sohb Char"/>
    <w:basedOn w:val="DefaultParagraphFont"/>
    <w:link w:val="SOHeadBold"/>
    <w:rsid w:val="007F4720"/>
    <w:rPr>
      <w:rFonts w:eastAsiaTheme="minorHAnsi" w:cstheme="minorBidi"/>
      <w:b/>
      <w:sz w:val="22"/>
      <w:lang w:eastAsia="en-US"/>
    </w:rPr>
  </w:style>
  <w:style w:type="paragraph" w:customStyle="1" w:styleId="SOHeadItalic">
    <w:name w:val="SO HeadItalic"/>
    <w:aliases w:val="sohi"/>
    <w:basedOn w:val="SOText"/>
    <w:next w:val="SOText"/>
    <w:link w:val="SOHeadItalicChar"/>
    <w:qFormat/>
    <w:rsid w:val="007F4720"/>
    <w:rPr>
      <w:i/>
    </w:rPr>
  </w:style>
  <w:style w:type="character" w:customStyle="1" w:styleId="SOHeadItalicChar">
    <w:name w:val="SO HeadItalic Char"/>
    <w:aliases w:val="sohi Char"/>
    <w:basedOn w:val="DefaultParagraphFont"/>
    <w:link w:val="SOHeadItalic"/>
    <w:rsid w:val="007F4720"/>
    <w:rPr>
      <w:rFonts w:eastAsiaTheme="minorHAnsi" w:cstheme="minorBidi"/>
      <w:i/>
      <w:sz w:val="22"/>
      <w:lang w:eastAsia="en-US"/>
    </w:rPr>
  </w:style>
  <w:style w:type="paragraph" w:customStyle="1" w:styleId="SOBullet">
    <w:name w:val="SO Bullet"/>
    <w:aliases w:val="sotb"/>
    <w:basedOn w:val="SOText"/>
    <w:link w:val="SOBulletChar"/>
    <w:qFormat/>
    <w:rsid w:val="007F4720"/>
    <w:pPr>
      <w:ind w:left="1559" w:hanging="425"/>
    </w:pPr>
  </w:style>
  <w:style w:type="character" w:customStyle="1" w:styleId="SOBulletChar">
    <w:name w:val="SO Bullet Char"/>
    <w:aliases w:val="sotb Char"/>
    <w:basedOn w:val="DefaultParagraphFont"/>
    <w:link w:val="SOBullet"/>
    <w:rsid w:val="007F4720"/>
    <w:rPr>
      <w:rFonts w:eastAsiaTheme="minorHAnsi" w:cstheme="minorBidi"/>
      <w:sz w:val="22"/>
      <w:lang w:eastAsia="en-US"/>
    </w:rPr>
  </w:style>
  <w:style w:type="paragraph" w:customStyle="1" w:styleId="SOBulletNote">
    <w:name w:val="SO BulletNote"/>
    <w:aliases w:val="sonb"/>
    <w:basedOn w:val="SOTextNote"/>
    <w:link w:val="SOBulletNoteChar"/>
    <w:qFormat/>
    <w:rsid w:val="007F4720"/>
    <w:pPr>
      <w:tabs>
        <w:tab w:val="left" w:pos="1560"/>
      </w:tabs>
      <w:ind w:left="2268" w:hanging="1134"/>
    </w:pPr>
  </w:style>
  <w:style w:type="character" w:customStyle="1" w:styleId="SOBulletNoteChar">
    <w:name w:val="SO BulletNote Char"/>
    <w:aliases w:val="sonb Char"/>
    <w:basedOn w:val="DefaultParagraphFont"/>
    <w:link w:val="SOBulletNote"/>
    <w:rsid w:val="007F4720"/>
    <w:rPr>
      <w:rFonts w:eastAsiaTheme="minorHAnsi" w:cstheme="minorBidi"/>
      <w:sz w:val="18"/>
      <w:lang w:eastAsia="en-US"/>
    </w:rPr>
  </w:style>
  <w:style w:type="paragraph" w:customStyle="1" w:styleId="FreeForm">
    <w:name w:val="FreeForm"/>
    <w:rsid w:val="007F4720"/>
    <w:rPr>
      <w:rFonts w:ascii="Arial" w:eastAsiaTheme="minorHAnsi" w:hAnsi="Arial" w:cstheme="minorBidi"/>
      <w:sz w:val="22"/>
      <w:lang w:eastAsia="en-US"/>
    </w:rPr>
  </w:style>
  <w:style w:type="character" w:customStyle="1" w:styleId="ActHead5Char">
    <w:name w:val="ActHead 5 Char"/>
    <w:aliases w:val="s Char"/>
    <w:link w:val="ActHead5"/>
    <w:rsid w:val="00A15B1D"/>
    <w:rPr>
      <w:b/>
      <w:kern w:val="28"/>
      <w:sz w:val="24"/>
    </w:rPr>
  </w:style>
  <w:style w:type="paragraph" w:customStyle="1" w:styleId="EnStatement">
    <w:name w:val="EnStatement"/>
    <w:basedOn w:val="Normal"/>
    <w:rsid w:val="007F4720"/>
    <w:pPr>
      <w:numPr>
        <w:numId w:val="35"/>
      </w:numPr>
    </w:pPr>
    <w:rPr>
      <w:rFonts w:eastAsia="Times New Roman" w:cs="Times New Roman"/>
      <w:lang w:eastAsia="en-AU"/>
    </w:rPr>
  </w:style>
  <w:style w:type="paragraph" w:customStyle="1" w:styleId="EnStatementHeading">
    <w:name w:val="EnStatementHeading"/>
    <w:basedOn w:val="Normal"/>
    <w:rsid w:val="007F4720"/>
    <w:rPr>
      <w:rFonts w:eastAsia="Times New Roman" w:cs="Times New Roman"/>
      <w:b/>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8926444">
      <w:bodyDiv w:val="1"/>
      <w:marLeft w:val="0"/>
      <w:marRight w:val="0"/>
      <w:marTop w:val="0"/>
      <w:marBottom w:val="0"/>
      <w:divBdr>
        <w:top w:val="none" w:sz="0" w:space="0" w:color="auto"/>
        <w:left w:val="none" w:sz="0" w:space="0" w:color="auto"/>
        <w:bottom w:val="none" w:sz="0" w:space="0" w:color="auto"/>
        <w:right w:val="none" w:sz="0" w:space="0" w:color="auto"/>
      </w:divBdr>
      <w:divsChild>
        <w:div w:id="923732267">
          <w:marLeft w:val="0"/>
          <w:marRight w:val="0"/>
          <w:marTop w:val="0"/>
          <w:marBottom w:val="0"/>
          <w:divBdr>
            <w:top w:val="none" w:sz="0" w:space="0" w:color="auto"/>
            <w:left w:val="none" w:sz="0" w:space="0" w:color="auto"/>
            <w:bottom w:val="none" w:sz="0" w:space="0" w:color="auto"/>
            <w:right w:val="none" w:sz="0" w:space="0" w:color="auto"/>
          </w:divBdr>
          <w:divsChild>
            <w:div w:id="1142504083">
              <w:marLeft w:val="0"/>
              <w:marRight w:val="0"/>
              <w:marTop w:val="0"/>
              <w:marBottom w:val="0"/>
              <w:divBdr>
                <w:top w:val="none" w:sz="0" w:space="0" w:color="auto"/>
                <w:left w:val="none" w:sz="0" w:space="0" w:color="auto"/>
                <w:bottom w:val="none" w:sz="0" w:space="0" w:color="auto"/>
                <w:right w:val="none" w:sz="0" w:space="0" w:color="auto"/>
              </w:divBdr>
              <w:divsChild>
                <w:div w:id="1545562825">
                  <w:marLeft w:val="0"/>
                  <w:marRight w:val="0"/>
                  <w:marTop w:val="0"/>
                  <w:marBottom w:val="0"/>
                  <w:divBdr>
                    <w:top w:val="none" w:sz="0" w:space="0" w:color="auto"/>
                    <w:left w:val="none" w:sz="0" w:space="0" w:color="auto"/>
                    <w:bottom w:val="none" w:sz="0" w:space="0" w:color="auto"/>
                    <w:right w:val="none" w:sz="0" w:space="0" w:color="auto"/>
                  </w:divBdr>
                  <w:divsChild>
                    <w:div w:id="217712659">
                      <w:marLeft w:val="0"/>
                      <w:marRight w:val="0"/>
                      <w:marTop w:val="0"/>
                      <w:marBottom w:val="0"/>
                      <w:divBdr>
                        <w:top w:val="none" w:sz="0" w:space="0" w:color="auto"/>
                        <w:left w:val="none" w:sz="0" w:space="0" w:color="auto"/>
                        <w:bottom w:val="none" w:sz="0" w:space="0" w:color="auto"/>
                        <w:right w:val="none" w:sz="0" w:space="0" w:color="auto"/>
                      </w:divBdr>
                      <w:divsChild>
                        <w:div w:id="1503424814">
                          <w:marLeft w:val="0"/>
                          <w:marRight w:val="0"/>
                          <w:marTop w:val="0"/>
                          <w:marBottom w:val="0"/>
                          <w:divBdr>
                            <w:top w:val="single" w:sz="2" w:space="0" w:color="828282"/>
                            <w:left w:val="single" w:sz="2" w:space="0" w:color="828282"/>
                            <w:bottom w:val="single" w:sz="2" w:space="0" w:color="828282"/>
                            <w:right w:val="single" w:sz="2" w:space="0" w:color="828282"/>
                          </w:divBdr>
                          <w:divsChild>
                            <w:div w:id="135875591">
                              <w:marLeft w:val="0"/>
                              <w:marRight w:val="0"/>
                              <w:marTop w:val="0"/>
                              <w:marBottom w:val="0"/>
                              <w:divBdr>
                                <w:top w:val="none" w:sz="0" w:space="0" w:color="auto"/>
                                <w:left w:val="none" w:sz="0" w:space="0" w:color="auto"/>
                                <w:bottom w:val="none" w:sz="0" w:space="0" w:color="auto"/>
                                <w:right w:val="none" w:sz="0" w:space="0" w:color="auto"/>
                              </w:divBdr>
                              <w:divsChild>
                                <w:div w:id="459735367">
                                  <w:marLeft w:val="0"/>
                                  <w:marRight w:val="0"/>
                                  <w:marTop w:val="0"/>
                                  <w:marBottom w:val="0"/>
                                  <w:divBdr>
                                    <w:top w:val="none" w:sz="0" w:space="0" w:color="auto"/>
                                    <w:left w:val="none" w:sz="0" w:space="0" w:color="auto"/>
                                    <w:bottom w:val="none" w:sz="0" w:space="0" w:color="auto"/>
                                    <w:right w:val="none" w:sz="0" w:space="0" w:color="auto"/>
                                  </w:divBdr>
                                  <w:divsChild>
                                    <w:div w:id="1153446686">
                                      <w:marLeft w:val="0"/>
                                      <w:marRight w:val="0"/>
                                      <w:marTop w:val="0"/>
                                      <w:marBottom w:val="0"/>
                                      <w:divBdr>
                                        <w:top w:val="none" w:sz="0" w:space="0" w:color="auto"/>
                                        <w:left w:val="none" w:sz="0" w:space="0" w:color="auto"/>
                                        <w:bottom w:val="none" w:sz="0" w:space="0" w:color="auto"/>
                                        <w:right w:val="none" w:sz="0" w:space="0" w:color="auto"/>
                                      </w:divBdr>
                                      <w:divsChild>
                                        <w:div w:id="1756246458">
                                          <w:marLeft w:val="0"/>
                                          <w:marRight w:val="0"/>
                                          <w:marTop w:val="0"/>
                                          <w:marBottom w:val="0"/>
                                          <w:divBdr>
                                            <w:top w:val="none" w:sz="0" w:space="0" w:color="auto"/>
                                            <w:left w:val="none" w:sz="0" w:space="0" w:color="auto"/>
                                            <w:bottom w:val="none" w:sz="0" w:space="0" w:color="auto"/>
                                            <w:right w:val="none" w:sz="0" w:space="0" w:color="auto"/>
                                          </w:divBdr>
                                          <w:divsChild>
                                            <w:div w:id="865748476">
                                              <w:marLeft w:val="0"/>
                                              <w:marRight w:val="0"/>
                                              <w:marTop w:val="0"/>
                                              <w:marBottom w:val="0"/>
                                              <w:divBdr>
                                                <w:top w:val="none" w:sz="0" w:space="0" w:color="auto"/>
                                                <w:left w:val="none" w:sz="0" w:space="0" w:color="auto"/>
                                                <w:bottom w:val="none" w:sz="0" w:space="0" w:color="auto"/>
                                                <w:right w:val="none" w:sz="0" w:space="0" w:color="auto"/>
                                              </w:divBdr>
                                              <w:divsChild>
                                                <w:div w:id="1361010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01914152">
      <w:bodyDiv w:val="1"/>
      <w:marLeft w:val="0"/>
      <w:marRight w:val="0"/>
      <w:marTop w:val="0"/>
      <w:marBottom w:val="0"/>
      <w:divBdr>
        <w:top w:val="none" w:sz="0" w:space="0" w:color="auto"/>
        <w:left w:val="none" w:sz="0" w:space="0" w:color="auto"/>
        <w:bottom w:val="none" w:sz="0" w:space="0" w:color="auto"/>
        <w:right w:val="none" w:sz="0" w:space="0" w:color="auto"/>
      </w:divBdr>
      <w:divsChild>
        <w:div w:id="1980108976">
          <w:marLeft w:val="0"/>
          <w:marRight w:val="0"/>
          <w:marTop w:val="0"/>
          <w:marBottom w:val="0"/>
          <w:divBdr>
            <w:top w:val="none" w:sz="0" w:space="0" w:color="auto"/>
            <w:left w:val="none" w:sz="0" w:space="0" w:color="auto"/>
            <w:bottom w:val="none" w:sz="0" w:space="0" w:color="auto"/>
            <w:right w:val="none" w:sz="0" w:space="0" w:color="auto"/>
          </w:divBdr>
          <w:divsChild>
            <w:div w:id="979530026">
              <w:marLeft w:val="0"/>
              <w:marRight w:val="0"/>
              <w:marTop w:val="0"/>
              <w:marBottom w:val="0"/>
              <w:divBdr>
                <w:top w:val="none" w:sz="0" w:space="0" w:color="auto"/>
                <w:left w:val="none" w:sz="0" w:space="0" w:color="auto"/>
                <w:bottom w:val="none" w:sz="0" w:space="0" w:color="auto"/>
                <w:right w:val="none" w:sz="0" w:space="0" w:color="auto"/>
              </w:divBdr>
              <w:divsChild>
                <w:div w:id="1314525567">
                  <w:marLeft w:val="0"/>
                  <w:marRight w:val="0"/>
                  <w:marTop w:val="0"/>
                  <w:marBottom w:val="0"/>
                  <w:divBdr>
                    <w:top w:val="none" w:sz="0" w:space="0" w:color="auto"/>
                    <w:left w:val="none" w:sz="0" w:space="0" w:color="auto"/>
                    <w:bottom w:val="none" w:sz="0" w:space="0" w:color="auto"/>
                    <w:right w:val="none" w:sz="0" w:space="0" w:color="auto"/>
                  </w:divBdr>
                  <w:divsChild>
                    <w:div w:id="1194198235">
                      <w:marLeft w:val="0"/>
                      <w:marRight w:val="0"/>
                      <w:marTop w:val="0"/>
                      <w:marBottom w:val="0"/>
                      <w:divBdr>
                        <w:top w:val="none" w:sz="0" w:space="0" w:color="auto"/>
                        <w:left w:val="none" w:sz="0" w:space="0" w:color="auto"/>
                        <w:bottom w:val="none" w:sz="0" w:space="0" w:color="auto"/>
                        <w:right w:val="none" w:sz="0" w:space="0" w:color="auto"/>
                      </w:divBdr>
                      <w:divsChild>
                        <w:div w:id="556940941">
                          <w:marLeft w:val="0"/>
                          <w:marRight w:val="0"/>
                          <w:marTop w:val="0"/>
                          <w:marBottom w:val="0"/>
                          <w:divBdr>
                            <w:top w:val="single" w:sz="2" w:space="0" w:color="828282"/>
                            <w:left w:val="single" w:sz="2" w:space="0" w:color="828282"/>
                            <w:bottom w:val="single" w:sz="2" w:space="0" w:color="828282"/>
                            <w:right w:val="single" w:sz="2" w:space="0" w:color="828282"/>
                          </w:divBdr>
                          <w:divsChild>
                            <w:div w:id="1097824082">
                              <w:marLeft w:val="0"/>
                              <w:marRight w:val="0"/>
                              <w:marTop w:val="0"/>
                              <w:marBottom w:val="0"/>
                              <w:divBdr>
                                <w:top w:val="none" w:sz="0" w:space="0" w:color="auto"/>
                                <w:left w:val="none" w:sz="0" w:space="0" w:color="auto"/>
                                <w:bottom w:val="none" w:sz="0" w:space="0" w:color="auto"/>
                                <w:right w:val="none" w:sz="0" w:space="0" w:color="auto"/>
                              </w:divBdr>
                              <w:divsChild>
                                <w:div w:id="174737531">
                                  <w:marLeft w:val="0"/>
                                  <w:marRight w:val="0"/>
                                  <w:marTop w:val="0"/>
                                  <w:marBottom w:val="0"/>
                                  <w:divBdr>
                                    <w:top w:val="none" w:sz="0" w:space="0" w:color="auto"/>
                                    <w:left w:val="none" w:sz="0" w:space="0" w:color="auto"/>
                                    <w:bottom w:val="none" w:sz="0" w:space="0" w:color="auto"/>
                                    <w:right w:val="none" w:sz="0" w:space="0" w:color="auto"/>
                                  </w:divBdr>
                                  <w:divsChild>
                                    <w:div w:id="850992664">
                                      <w:marLeft w:val="0"/>
                                      <w:marRight w:val="0"/>
                                      <w:marTop w:val="0"/>
                                      <w:marBottom w:val="0"/>
                                      <w:divBdr>
                                        <w:top w:val="none" w:sz="0" w:space="0" w:color="auto"/>
                                        <w:left w:val="none" w:sz="0" w:space="0" w:color="auto"/>
                                        <w:bottom w:val="none" w:sz="0" w:space="0" w:color="auto"/>
                                        <w:right w:val="none" w:sz="0" w:space="0" w:color="auto"/>
                                      </w:divBdr>
                                      <w:divsChild>
                                        <w:div w:id="1140264415">
                                          <w:marLeft w:val="0"/>
                                          <w:marRight w:val="0"/>
                                          <w:marTop w:val="0"/>
                                          <w:marBottom w:val="0"/>
                                          <w:divBdr>
                                            <w:top w:val="none" w:sz="0" w:space="0" w:color="auto"/>
                                            <w:left w:val="none" w:sz="0" w:space="0" w:color="auto"/>
                                            <w:bottom w:val="none" w:sz="0" w:space="0" w:color="auto"/>
                                            <w:right w:val="none" w:sz="0" w:space="0" w:color="auto"/>
                                          </w:divBdr>
                                          <w:divsChild>
                                            <w:div w:id="150755556">
                                              <w:marLeft w:val="0"/>
                                              <w:marRight w:val="0"/>
                                              <w:marTop w:val="0"/>
                                              <w:marBottom w:val="0"/>
                                              <w:divBdr>
                                                <w:top w:val="none" w:sz="0" w:space="0" w:color="auto"/>
                                                <w:left w:val="none" w:sz="0" w:space="0" w:color="auto"/>
                                                <w:bottom w:val="none" w:sz="0" w:space="0" w:color="auto"/>
                                                <w:right w:val="none" w:sz="0" w:space="0" w:color="auto"/>
                                              </w:divBdr>
                                              <w:divsChild>
                                                <w:div w:id="524558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18439799">
      <w:bodyDiv w:val="1"/>
      <w:marLeft w:val="0"/>
      <w:marRight w:val="0"/>
      <w:marTop w:val="0"/>
      <w:marBottom w:val="0"/>
      <w:divBdr>
        <w:top w:val="none" w:sz="0" w:space="0" w:color="auto"/>
        <w:left w:val="none" w:sz="0" w:space="0" w:color="auto"/>
        <w:bottom w:val="none" w:sz="0" w:space="0" w:color="auto"/>
        <w:right w:val="none" w:sz="0" w:space="0" w:color="auto"/>
      </w:divBdr>
      <w:divsChild>
        <w:div w:id="1305309270">
          <w:marLeft w:val="0"/>
          <w:marRight w:val="0"/>
          <w:marTop w:val="0"/>
          <w:marBottom w:val="0"/>
          <w:divBdr>
            <w:top w:val="none" w:sz="0" w:space="0" w:color="auto"/>
            <w:left w:val="none" w:sz="0" w:space="0" w:color="auto"/>
            <w:bottom w:val="none" w:sz="0" w:space="0" w:color="auto"/>
            <w:right w:val="none" w:sz="0" w:space="0" w:color="auto"/>
          </w:divBdr>
          <w:divsChild>
            <w:div w:id="713697882">
              <w:marLeft w:val="0"/>
              <w:marRight w:val="0"/>
              <w:marTop w:val="0"/>
              <w:marBottom w:val="0"/>
              <w:divBdr>
                <w:top w:val="none" w:sz="0" w:space="0" w:color="auto"/>
                <w:left w:val="none" w:sz="0" w:space="0" w:color="auto"/>
                <w:bottom w:val="none" w:sz="0" w:space="0" w:color="auto"/>
                <w:right w:val="none" w:sz="0" w:space="0" w:color="auto"/>
              </w:divBdr>
              <w:divsChild>
                <w:div w:id="172913186">
                  <w:marLeft w:val="0"/>
                  <w:marRight w:val="0"/>
                  <w:marTop w:val="0"/>
                  <w:marBottom w:val="0"/>
                  <w:divBdr>
                    <w:top w:val="none" w:sz="0" w:space="0" w:color="auto"/>
                    <w:left w:val="none" w:sz="0" w:space="0" w:color="auto"/>
                    <w:bottom w:val="none" w:sz="0" w:space="0" w:color="auto"/>
                    <w:right w:val="none" w:sz="0" w:space="0" w:color="auto"/>
                  </w:divBdr>
                  <w:divsChild>
                    <w:div w:id="1921715264">
                      <w:marLeft w:val="0"/>
                      <w:marRight w:val="0"/>
                      <w:marTop w:val="0"/>
                      <w:marBottom w:val="0"/>
                      <w:divBdr>
                        <w:top w:val="none" w:sz="0" w:space="0" w:color="auto"/>
                        <w:left w:val="none" w:sz="0" w:space="0" w:color="auto"/>
                        <w:bottom w:val="none" w:sz="0" w:space="0" w:color="auto"/>
                        <w:right w:val="none" w:sz="0" w:space="0" w:color="auto"/>
                      </w:divBdr>
                      <w:divsChild>
                        <w:div w:id="1650205081">
                          <w:marLeft w:val="0"/>
                          <w:marRight w:val="0"/>
                          <w:marTop w:val="0"/>
                          <w:marBottom w:val="0"/>
                          <w:divBdr>
                            <w:top w:val="single" w:sz="2" w:space="0" w:color="828282"/>
                            <w:left w:val="single" w:sz="2" w:space="0" w:color="828282"/>
                            <w:bottom w:val="single" w:sz="2" w:space="0" w:color="828282"/>
                            <w:right w:val="single" w:sz="2" w:space="0" w:color="828282"/>
                          </w:divBdr>
                          <w:divsChild>
                            <w:div w:id="1008872023">
                              <w:marLeft w:val="0"/>
                              <w:marRight w:val="0"/>
                              <w:marTop w:val="0"/>
                              <w:marBottom w:val="0"/>
                              <w:divBdr>
                                <w:top w:val="none" w:sz="0" w:space="0" w:color="auto"/>
                                <w:left w:val="none" w:sz="0" w:space="0" w:color="auto"/>
                                <w:bottom w:val="none" w:sz="0" w:space="0" w:color="auto"/>
                                <w:right w:val="none" w:sz="0" w:space="0" w:color="auto"/>
                              </w:divBdr>
                              <w:divsChild>
                                <w:div w:id="1065953718">
                                  <w:marLeft w:val="0"/>
                                  <w:marRight w:val="0"/>
                                  <w:marTop w:val="0"/>
                                  <w:marBottom w:val="0"/>
                                  <w:divBdr>
                                    <w:top w:val="none" w:sz="0" w:space="0" w:color="auto"/>
                                    <w:left w:val="none" w:sz="0" w:space="0" w:color="auto"/>
                                    <w:bottom w:val="none" w:sz="0" w:space="0" w:color="auto"/>
                                    <w:right w:val="none" w:sz="0" w:space="0" w:color="auto"/>
                                  </w:divBdr>
                                  <w:divsChild>
                                    <w:div w:id="676032585">
                                      <w:marLeft w:val="0"/>
                                      <w:marRight w:val="0"/>
                                      <w:marTop w:val="0"/>
                                      <w:marBottom w:val="0"/>
                                      <w:divBdr>
                                        <w:top w:val="none" w:sz="0" w:space="0" w:color="auto"/>
                                        <w:left w:val="none" w:sz="0" w:space="0" w:color="auto"/>
                                        <w:bottom w:val="none" w:sz="0" w:space="0" w:color="auto"/>
                                        <w:right w:val="none" w:sz="0" w:space="0" w:color="auto"/>
                                      </w:divBdr>
                                      <w:divsChild>
                                        <w:div w:id="320354913">
                                          <w:marLeft w:val="0"/>
                                          <w:marRight w:val="0"/>
                                          <w:marTop w:val="0"/>
                                          <w:marBottom w:val="0"/>
                                          <w:divBdr>
                                            <w:top w:val="none" w:sz="0" w:space="0" w:color="auto"/>
                                            <w:left w:val="none" w:sz="0" w:space="0" w:color="auto"/>
                                            <w:bottom w:val="none" w:sz="0" w:space="0" w:color="auto"/>
                                            <w:right w:val="none" w:sz="0" w:space="0" w:color="auto"/>
                                          </w:divBdr>
                                          <w:divsChild>
                                            <w:div w:id="2074738702">
                                              <w:marLeft w:val="0"/>
                                              <w:marRight w:val="0"/>
                                              <w:marTop w:val="0"/>
                                              <w:marBottom w:val="0"/>
                                              <w:divBdr>
                                                <w:top w:val="none" w:sz="0" w:space="0" w:color="auto"/>
                                                <w:left w:val="none" w:sz="0" w:space="0" w:color="auto"/>
                                                <w:bottom w:val="none" w:sz="0" w:space="0" w:color="auto"/>
                                                <w:right w:val="none" w:sz="0" w:space="0" w:color="auto"/>
                                              </w:divBdr>
                                              <w:divsChild>
                                                <w:div w:id="1064066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53363592">
      <w:bodyDiv w:val="1"/>
      <w:marLeft w:val="0"/>
      <w:marRight w:val="0"/>
      <w:marTop w:val="0"/>
      <w:marBottom w:val="0"/>
      <w:divBdr>
        <w:top w:val="none" w:sz="0" w:space="0" w:color="auto"/>
        <w:left w:val="none" w:sz="0" w:space="0" w:color="auto"/>
        <w:bottom w:val="none" w:sz="0" w:space="0" w:color="auto"/>
        <w:right w:val="none" w:sz="0" w:space="0" w:color="auto"/>
      </w:divBdr>
      <w:divsChild>
        <w:div w:id="264926518">
          <w:marLeft w:val="0"/>
          <w:marRight w:val="0"/>
          <w:marTop w:val="0"/>
          <w:marBottom w:val="0"/>
          <w:divBdr>
            <w:top w:val="none" w:sz="0" w:space="0" w:color="auto"/>
            <w:left w:val="none" w:sz="0" w:space="0" w:color="auto"/>
            <w:bottom w:val="none" w:sz="0" w:space="0" w:color="auto"/>
            <w:right w:val="none" w:sz="0" w:space="0" w:color="auto"/>
          </w:divBdr>
          <w:divsChild>
            <w:div w:id="1741059094">
              <w:marLeft w:val="0"/>
              <w:marRight w:val="0"/>
              <w:marTop w:val="0"/>
              <w:marBottom w:val="0"/>
              <w:divBdr>
                <w:top w:val="none" w:sz="0" w:space="0" w:color="auto"/>
                <w:left w:val="none" w:sz="0" w:space="0" w:color="auto"/>
                <w:bottom w:val="none" w:sz="0" w:space="0" w:color="auto"/>
                <w:right w:val="none" w:sz="0" w:space="0" w:color="auto"/>
              </w:divBdr>
              <w:divsChild>
                <w:div w:id="852692992">
                  <w:marLeft w:val="0"/>
                  <w:marRight w:val="0"/>
                  <w:marTop w:val="0"/>
                  <w:marBottom w:val="0"/>
                  <w:divBdr>
                    <w:top w:val="none" w:sz="0" w:space="0" w:color="auto"/>
                    <w:left w:val="none" w:sz="0" w:space="0" w:color="auto"/>
                    <w:bottom w:val="none" w:sz="0" w:space="0" w:color="auto"/>
                    <w:right w:val="none" w:sz="0" w:space="0" w:color="auto"/>
                  </w:divBdr>
                  <w:divsChild>
                    <w:div w:id="1723558454">
                      <w:marLeft w:val="0"/>
                      <w:marRight w:val="0"/>
                      <w:marTop w:val="0"/>
                      <w:marBottom w:val="0"/>
                      <w:divBdr>
                        <w:top w:val="none" w:sz="0" w:space="0" w:color="auto"/>
                        <w:left w:val="none" w:sz="0" w:space="0" w:color="auto"/>
                        <w:bottom w:val="none" w:sz="0" w:space="0" w:color="auto"/>
                        <w:right w:val="none" w:sz="0" w:space="0" w:color="auto"/>
                      </w:divBdr>
                      <w:divsChild>
                        <w:div w:id="946891943">
                          <w:marLeft w:val="0"/>
                          <w:marRight w:val="0"/>
                          <w:marTop w:val="0"/>
                          <w:marBottom w:val="0"/>
                          <w:divBdr>
                            <w:top w:val="single" w:sz="6" w:space="0" w:color="828282"/>
                            <w:left w:val="single" w:sz="6" w:space="0" w:color="828282"/>
                            <w:bottom w:val="single" w:sz="6" w:space="0" w:color="828282"/>
                            <w:right w:val="single" w:sz="6" w:space="0" w:color="828282"/>
                          </w:divBdr>
                          <w:divsChild>
                            <w:div w:id="227766201">
                              <w:marLeft w:val="0"/>
                              <w:marRight w:val="0"/>
                              <w:marTop w:val="0"/>
                              <w:marBottom w:val="0"/>
                              <w:divBdr>
                                <w:top w:val="none" w:sz="0" w:space="0" w:color="auto"/>
                                <w:left w:val="none" w:sz="0" w:space="0" w:color="auto"/>
                                <w:bottom w:val="none" w:sz="0" w:space="0" w:color="auto"/>
                                <w:right w:val="none" w:sz="0" w:space="0" w:color="auto"/>
                              </w:divBdr>
                              <w:divsChild>
                                <w:div w:id="2073188328">
                                  <w:marLeft w:val="0"/>
                                  <w:marRight w:val="0"/>
                                  <w:marTop w:val="0"/>
                                  <w:marBottom w:val="0"/>
                                  <w:divBdr>
                                    <w:top w:val="none" w:sz="0" w:space="0" w:color="auto"/>
                                    <w:left w:val="none" w:sz="0" w:space="0" w:color="auto"/>
                                    <w:bottom w:val="none" w:sz="0" w:space="0" w:color="auto"/>
                                    <w:right w:val="none" w:sz="0" w:space="0" w:color="auto"/>
                                  </w:divBdr>
                                  <w:divsChild>
                                    <w:div w:id="1705523798">
                                      <w:marLeft w:val="0"/>
                                      <w:marRight w:val="0"/>
                                      <w:marTop w:val="0"/>
                                      <w:marBottom w:val="0"/>
                                      <w:divBdr>
                                        <w:top w:val="none" w:sz="0" w:space="0" w:color="auto"/>
                                        <w:left w:val="none" w:sz="0" w:space="0" w:color="auto"/>
                                        <w:bottom w:val="none" w:sz="0" w:space="0" w:color="auto"/>
                                        <w:right w:val="none" w:sz="0" w:space="0" w:color="auto"/>
                                      </w:divBdr>
                                      <w:divsChild>
                                        <w:div w:id="1165703445">
                                          <w:marLeft w:val="0"/>
                                          <w:marRight w:val="0"/>
                                          <w:marTop w:val="0"/>
                                          <w:marBottom w:val="0"/>
                                          <w:divBdr>
                                            <w:top w:val="none" w:sz="0" w:space="0" w:color="auto"/>
                                            <w:left w:val="none" w:sz="0" w:space="0" w:color="auto"/>
                                            <w:bottom w:val="none" w:sz="0" w:space="0" w:color="auto"/>
                                            <w:right w:val="none" w:sz="0" w:space="0" w:color="auto"/>
                                          </w:divBdr>
                                          <w:divsChild>
                                            <w:div w:id="1064179935">
                                              <w:marLeft w:val="0"/>
                                              <w:marRight w:val="0"/>
                                              <w:marTop w:val="0"/>
                                              <w:marBottom w:val="0"/>
                                              <w:divBdr>
                                                <w:top w:val="none" w:sz="0" w:space="0" w:color="auto"/>
                                                <w:left w:val="none" w:sz="0" w:space="0" w:color="auto"/>
                                                <w:bottom w:val="none" w:sz="0" w:space="0" w:color="auto"/>
                                                <w:right w:val="none" w:sz="0" w:space="0" w:color="auto"/>
                                              </w:divBdr>
                                              <w:divsChild>
                                                <w:div w:id="1184830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81381159">
      <w:bodyDiv w:val="1"/>
      <w:marLeft w:val="0"/>
      <w:marRight w:val="0"/>
      <w:marTop w:val="0"/>
      <w:marBottom w:val="0"/>
      <w:divBdr>
        <w:top w:val="none" w:sz="0" w:space="0" w:color="auto"/>
        <w:left w:val="none" w:sz="0" w:space="0" w:color="auto"/>
        <w:bottom w:val="none" w:sz="0" w:space="0" w:color="auto"/>
        <w:right w:val="none" w:sz="0" w:space="0" w:color="auto"/>
      </w:divBdr>
      <w:divsChild>
        <w:div w:id="1125199717">
          <w:marLeft w:val="0"/>
          <w:marRight w:val="0"/>
          <w:marTop w:val="0"/>
          <w:marBottom w:val="0"/>
          <w:divBdr>
            <w:top w:val="none" w:sz="0" w:space="0" w:color="auto"/>
            <w:left w:val="none" w:sz="0" w:space="0" w:color="auto"/>
            <w:bottom w:val="none" w:sz="0" w:space="0" w:color="auto"/>
            <w:right w:val="none" w:sz="0" w:space="0" w:color="auto"/>
          </w:divBdr>
          <w:divsChild>
            <w:div w:id="1996184948">
              <w:marLeft w:val="0"/>
              <w:marRight w:val="0"/>
              <w:marTop w:val="0"/>
              <w:marBottom w:val="0"/>
              <w:divBdr>
                <w:top w:val="none" w:sz="0" w:space="0" w:color="auto"/>
                <w:left w:val="none" w:sz="0" w:space="0" w:color="auto"/>
                <w:bottom w:val="none" w:sz="0" w:space="0" w:color="auto"/>
                <w:right w:val="none" w:sz="0" w:space="0" w:color="auto"/>
              </w:divBdr>
              <w:divsChild>
                <w:div w:id="1990859864">
                  <w:marLeft w:val="0"/>
                  <w:marRight w:val="0"/>
                  <w:marTop w:val="0"/>
                  <w:marBottom w:val="0"/>
                  <w:divBdr>
                    <w:top w:val="none" w:sz="0" w:space="0" w:color="auto"/>
                    <w:left w:val="none" w:sz="0" w:space="0" w:color="auto"/>
                    <w:bottom w:val="none" w:sz="0" w:space="0" w:color="auto"/>
                    <w:right w:val="none" w:sz="0" w:space="0" w:color="auto"/>
                  </w:divBdr>
                  <w:divsChild>
                    <w:div w:id="1212420507">
                      <w:marLeft w:val="0"/>
                      <w:marRight w:val="0"/>
                      <w:marTop w:val="0"/>
                      <w:marBottom w:val="0"/>
                      <w:divBdr>
                        <w:top w:val="none" w:sz="0" w:space="0" w:color="auto"/>
                        <w:left w:val="none" w:sz="0" w:space="0" w:color="auto"/>
                        <w:bottom w:val="none" w:sz="0" w:space="0" w:color="auto"/>
                        <w:right w:val="none" w:sz="0" w:space="0" w:color="auto"/>
                      </w:divBdr>
                      <w:divsChild>
                        <w:div w:id="1892383454">
                          <w:marLeft w:val="0"/>
                          <w:marRight w:val="0"/>
                          <w:marTop w:val="0"/>
                          <w:marBottom w:val="0"/>
                          <w:divBdr>
                            <w:top w:val="single" w:sz="2" w:space="0" w:color="828282"/>
                            <w:left w:val="single" w:sz="2" w:space="0" w:color="828282"/>
                            <w:bottom w:val="single" w:sz="2" w:space="0" w:color="828282"/>
                            <w:right w:val="single" w:sz="2" w:space="0" w:color="828282"/>
                          </w:divBdr>
                          <w:divsChild>
                            <w:div w:id="1684362319">
                              <w:marLeft w:val="0"/>
                              <w:marRight w:val="0"/>
                              <w:marTop w:val="0"/>
                              <w:marBottom w:val="0"/>
                              <w:divBdr>
                                <w:top w:val="none" w:sz="0" w:space="0" w:color="auto"/>
                                <w:left w:val="none" w:sz="0" w:space="0" w:color="auto"/>
                                <w:bottom w:val="none" w:sz="0" w:space="0" w:color="auto"/>
                                <w:right w:val="none" w:sz="0" w:space="0" w:color="auto"/>
                              </w:divBdr>
                              <w:divsChild>
                                <w:div w:id="1901941044">
                                  <w:marLeft w:val="0"/>
                                  <w:marRight w:val="0"/>
                                  <w:marTop w:val="0"/>
                                  <w:marBottom w:val="0"/>
                                  <w:divBdr>
                                    <w:top w:val="none" w:sz="0" w:space="0" w:color="auto"/>
                                    <w:left w:val="none" w:sz="0" w:space="0" w:color="auto"/>
                                    <w:bottom w:val="none" w:sz="0" w:space="0" w:color="auto"/>
                                    <w:right w:val="none" w:sz="0" w:space="0" w:color="auto"/>
                                  </w:divBdr>
                                  <w:divsChild>
                                    <w:div w:id="462769927">
                                      <w:marLeft w:val="0"/>
                                      <w:marRight w:val="0"/>
                                      <w:marTop w:val="0"/>
                                      <w:marBottom w:val="0"/>
                                      <w:divBdr>
                                        <w:top w:val="none" w:sz="0" w:space="0" w:color="auto"/>
                                        <w:left w:val="none" w:sz="0" w:space="0" w:color="auto"/>
                                        <w:bottom w:val="none" w:sz="0" w:space="0" w:color="auto"/>
                                        <w:right w:val="none" w:sz="0" w:space="0" w:color="auto"/>
                                      </w:divBdr>
                                      <w:divsChild>
                                        <w:div w:id="1800876526">
                                          <w:marLeft w:val="0"/>
                                          <w:marRight w:val="0"/>
                                          <w:marTop w:val="0"/>
                                          <w:marBottom w:val="0"/>
                                          <w:divBdr>
                                            <w:top w:val="none" w:sz="0" w:space="0" w:color="auto"/>
                                            <w:left w:val="none" w:sz="0" w:space="0" w:color="auto"/>
                                            <w:bottom w:val="none" w:sz="0" w:space="0" w:color="auto"/>
                                            <w:right w:val="none" w:sz="0" w:space="0" w:color="auto"/>
                                          </w:divBdr>
                                          <w:divsChild>
                                            <w:div w:id="596519782">
                                              <w:marLeft w:val="0"/>
                                              <w:marRight w:val="0"/>
                                              <w:marTop w:val="0"/>
                                              <w:marBottom w:val="0"/>
                                              <w:divBdr>
                                                <w:top w:val="none" w:sz="0" w:space="0" w:color="auto"/>
                                                <w:left w:val="none" w:sz="0" w:space="0" w:color="auto"/>
                                                <w:bottom w:val="none" w:sz="0" w:space="0" w:color="auto"/>
                                                <w:right w:val="none" w:sz="0" w:space="0" w:color="auto"/>
                                              </w:divBdr>
                                              <w:divsChild>
                                                <w:div w:id="95562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78328782">
      <w:bodyDiv w:val="1"/>
      <w:marLeft w:val="0"/>
      <w:marRight w:val="0"/>
      <w:marTop w:val="0"/>
      <w:marBottom w:val="0"/>
      <w:divBdr>
        <w:top w:val="none" w:sz="0" w:space="0" w:color="auto"/>
        <w:left w:val="none" w:sz="0" w:space="0" w:color="auto"/>
        <w:bottom w:val="none" w:sz="0" w:space="0" w:color="auto"/>
        <w:right w:val="none" w:sz="0" w:space="0" w:color="auto"/>
      </w:divBdr>
      <w:divsChild>
        <w:div w:id="595790731">
          <w:marLeft w:val="0"/>
          <w:marRight w:val="0"/>
          <w:marTop w:val="0"/>
          <w:marBottom w:val="0"/>
          <w:divBdr>
            <w:top w:val="none" w:sz="0" w:space="0" w:color="auto"/>
            <w:left w:val="none" w:sz="0" w:space="0" w:color="auto"/>
            <w:bottom w:val="none" w:sz="0" w:space="0" w:color="auto"/>
            <w:right w:val="none" w:sz="0" w:space="0" w:color="auto"/>
          </w:divBdr>
          <w:divsChild>
            <w:div w:id="156503685">
              <w:marLeft w:val="0"/>
              <w:marRight w:val="0"/>
              <w:marTop w:val="0"/>
              <w:marBottom w:val="0"/>
              <w:divBdr>
                <w:top w:val="none" w:sz="0" w:space="0" w:color="auto"/>
                <w:left w:val="none" w:sz="0" w:space="0" w:color="auto"/>
                <w:bottom w:val="none" w:sz="0" w:space="0" w:color="auto"/>
                <w:right w:val="none" w:sz="0" w:space="0" w:color="auto"/>
              </w:divBdr>
              <w:divsChild>
                <w:div w:id="175778339">
                  <w:marLeft w:val="0"/>
                  <w:marRight w:val="0"/>
                  <w:marTop w:val="0"/>
                  <w:marBottom w:val="0"/>
                  <w:divBdr>
                    <w:top w:val="none" w:sz="0" w:space="0" w:color="auto"/>
                    <w:left w:val="none" w:sz="0" w:space="0" w:color="auto"/>
                    <w:bottom w:val="none" w:sz="0" w:space="0" w:color="auto"/>
                    <w:right w:val="none" w:sz="0" w:space="0" w:color="auto"/>
                  </w:divBdr>
                  <w:divsChild>
                    <w:div w:id="1289967552">
                      <w:marLeft w:val="0"/>
                      <w:marRight w:val="0"/>
                      <w:marTop w:val="0"/>
                      <w:marBottom w:val="0"/>
                      <w:divBdr>
                        <w:top w:val="none" w:sz="0" w:space="0" w:color="auto"/>
                        <w:left w:val="none" w:sz="0" w:space="0" w:color="auto"/>
                        <w:bottom w:val="none" w:sz="0" w:space="0" w:color="auto"/>
                        <w:right w:val="none" w:sz="0" w:space="0" w:color="auto"/>
                      </w:divBdr>
                      <w:divsChild>
                        <w:div w:id="1687976684">
                          <w:marLeft w:val="0"/>
                          <w:marRight w:val="0"/>
                          <w:marTop w:val="0"/>
                          <w:marBottom w:val="0"/>
                          <w:divBdr>
                            <w:top w:val="single" w:sz="2" w:space="0" w:color="828282"/>
                            <w:left w:val="single" w:sz="2" w:space="0" w:color="828282"/>
                            <w:bottom w:val="single" w:sz="2" w:space="0" w:color="828282"/>
                            <w:right w:val="single" w:sz="2" w:space="0" w:color="828282"/>
                          </w:divBdr>
                          <w:divsChild>
                            <w:div w:id="1636373274">
                              <w:marLeft w:val="0"/>
                              <w:marRight w:val="0"/>
                              <w:marTop w:val="0"/>
                              <w:marBottom w:val="0"/>
                              <w:divBdr>
                                <w:top w:val="none" w:sz="0" w:space="0" w:color="auto"/>
                                <w:left w:val="none" w:sz="0" w:space="0" w:color="auto"/>
                                <w:bottom w:val="none" w:sz="0" w:space="0" w:color="auto"/>
                                <w:right w:val="none" w:sz="0" w:space="0" w:color="auto"/>
                              </w:divBdr>
                              <w:divsChild>
                                <w:div w:id="1701781505">
                                  <w:marLeft w:val="0"/>
                                  <w:marRight w:val="0"/>
                                  <w:marTop w:val="0"/>
                                  <w:marBottom w:val="0"/>
                                  <w:divBdr>
                                    <w:top w:val="none" w:sz="0" w:space="0" w:color="auto"/>
                                    <w:left w:val="none" w:sz="0" w:space="0" w:color="auto"/>
                                    <w:bottom w:val="none" w:sz="0" w:space="0" w:color="auto"/>
                                    <w:right w:val="none" w:sz="0" w:space="0" w:color="auto"/>
                                  </w:divBdr>
                                  <w:divsChild>
                                    <w:div w:id="1599824011">
                                      <w:marLeft w:val="0"/>
                                      <w:marRight w:val="0"/>
                                      <w:marTop w:val="0"/>
                                      <w:marBottom w:val="0"/>
                                      <w:divBdr>
                                        <w:top w:val="none" w:sz="0" w:space="0" w:color="auto"/>
                                        <w:left w:val="none" w:sz="0" w:space="0" w:color="auto"/>
                                        <w:bottom w:val="none" w:sz="0" w:space="0" w:color="auto"/>
                                        <w:right w:val="none" w:sz="0" w:space="0" w:color="auto"/>
                                      </w:divBdr>
                                      <w:divsChild>
                                        <w:div w:id="346248450">
                                          <w:marLeft w:val="0"/>
                                          <w:marRight w:val="0"/>
                                          <w:marTop w:val="0"/>
                                          <w:marBottom w:val="0"/>
                                          <w:divBdr>
                                            <w:top w:val="none" w:sz="0" w:space="0" w:color="auto"/>
                                            <w:left w:val="none" w:sz="0" w:space="0" w:color="auto"/>
                                            <w:bottom w:val="none" w:sz="0" w:space="0" w:color="auto"/>
                                            <w:right w:val="none" w:sz="0" w:space="0" w:color="auto"/>
                                          </w:divBdr>
                                          <w:divsChild>
                                            <w:div w:id="533925926">
                                              <w:marLeft w:val="0"/>
                                              <w:marRight w:val="0"/>
                                              <w:marTop w:val="0"/>
                                              <w:marBottom w:val="0"/>
                                              <w:divBdr>
                                                <w:top w:val="none" w:sz="0" w:space="0" w:color="auto"/>
                                                <w:left w:val="none" w:sz="0" w:space="0" w:color="auto"/>
                                                <w:bottom w:val="none" w:sz="0" w:space="0" w:color="auto"/>
                                                <w:right w:val="none" w:sz="0" w:space="0" w:color="auto"/>
                                              </w:divBdr>
                                              <w:divsChild>
                                                <w:div w:id="599067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5.xml"/><Relationship Id="rId26" Type="http://schemas.openxmlformats.org/officeDocument/2006/relationships/header" Target="header9.xml"/><Relationship Id="rId3" Type="http://schemas.openxmlformats.org/officeDocument/2006/relationships/styles" Target="styles.xml"/><Relationship Id="rId21" Type="http://schemas.openxmlformats.org/officeDocument/2006/relationships/header" Target="header6.xml"/><Relationship Id="rId34" Type="http://schemas.openxmlformats.org/officeDocument/2006/relationships/footer" Target="footer12.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footer" Target="footer7.xml"/><Relationship Id="rId33" Type="http://schemas.openxmlformats.org/officeDocument/2006/relationships/header" Target="header12.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footer" Target="footer5.xml"/><Relationship Id="rId29" Type="http://schemas.openxmlformats.org/officeDocument/2006/relationships/header" Target="header1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footer" Target="footer6.xml"/><Relationship Id="rId32" Type="http://schemas.openxmlformats.org/officeDocument/2006/relationships/footer" Target="footer11.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header" Target="header8.xml"/><Relationship Id="rId28" Type="http://schemas.openxmlformats.org/officeDocument/2006/relationships/header" Target="header10.xml"/><Relationship Id="rId36" Type="http://schemas.openxmlformats.org/officeDocument/2006/relationships/theme" Target="theme/theme1.xml"/><Relationship Id="rId10" Type="http://schemas.openxmlformats.org/officeDocument/2006/relationships/oleObject" Target="embeddings/oleObject1.bin"/><Relationship Id="rId19" Type="http://schemas.openxmlformats.org/officeDocument/2006/relationships/footer" Target="footer4.xml"/><Relationship Id="rId31" Type="http://schemas.openxmlformats.org/officeDocument/2006/relationships/footer" Target="footer10.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 Id="rId22" Type="http://schemas.openxmlformats.org/officeDocument/2006/relationships/header" Target="header7.xml"/><Relationship Id="rId27" Type="http://schemas.openxmlformats.org/officeDocument/2006/relationships/footer" Target="footer8.xml"/><Relationship Id="rId30" Type="http://schemas.openxmlformats.org/officeDocument/2006/relationships/footer" Target="footer9.xml"/><Relationship Id="rId35"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OPC\Word\Template.OPC\Compilations\ConsolAct_new.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56CD39-431F-4477-8FEE-543B493B5D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ConsolAct_new.DOTX</Template>
  <TotalTime>0</TotalTime>
  <Pages>32</Pages>
  <Words>7402</Words>
  <Characters>35351</Characters>
  <Application>Microsoft Office Word</Application>
  <DocSecurity>0</DocSecurity>
  <PresentationFormat/>
  <Lines>1144</Lines>
  <Paragraphs>526</Paragraphs>
  <ScaleCrop>false</ScaleCrop>
  <HeadingPairs>
    <vt:vector size="2" baseType="variant">
      <vt:variant>
        <vt:lpstr>Title</vt:lpstr>
      </vt:variant>
      <vt:variant>
        <vt:i4>1</vt:i4>
      </vt:variant>
    </vt:vector>
  </HeadingPairs>
  <TitlesOfParts>
    <vt:vector size="1" baseType="lpstr">
      <vt:lpstr>Customs Tariff (Anti-Dumping) Act 1975</vt:lpstr>
    </vt:vector>
  </TitlesOfParts>
  <Manager/>
  <Company/>
  <LinksUpToDate>false</LinksUpToDate>
  <CharactersWithSpaces>42469</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Customs Tariff (Anti-Dumping) Act 1975</dc:title>
  <dc:subject/>
  <dc:creator/>
  <cp:keywords/>
  <dc:description/>
  <cp:lastModifiedBy/>
  <cp:revision>1</cp:revision>
  <cp:lastPrinted>2013-06-13T05:20:00Z</cp:lastPrinted>
  <dcterms:created xsi:type="dcterms:W3CDTF">2016-07-04T04:17:00Z</dcterms:created>
  <dcterms:modified xsi:type="dcterms:W3CDTF">2016-07-04T04:17:00Z</dcterms:modified>
  <cp:contentStatus/>
  <dc:language/>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pilation">
    <vt:lpwstr>Yes</vt:lpwstr>
  </property>
  <property fmtid="{D5CDD505-2E9C-101B-9397-08002B2CF9AE}" pid="3" name="Type">
    <vt:lpwstr>BILL</vt:lpwstr>
  </property>
  <property fmtid="{D5CDD505-2E9C-101B-9397-08002B2CF9AE}" pid="4" name="DocType">
    <vt:lpwstr>NEW</vt:lpwstr>
  </property>
  <property fmtid="{D5CDD505-2E9C-101B-9397-08002B2CF9AE}" pid="5" name="ShortT">
    <vt:lpwstr>Customs Tariff (Anti-Dumping) Act 1975</vt:lpwstr>
  </property>
  <property fmtid="{D5CDD505-2E9C-101B-9397-08002B2CF9AE}" pid="6" name="Converted">
    <vt:bool>false</vt:bool>
  </property>
  <property fmtid="{D5CDD505-2E9C-101B-9397-08002B2CF9AE}" pid="7" name="Actno">
    <vt:lpwstr/>
  </property>
  <property fmtid="{D5CDD505-2E9C-101B-9397-08002B2CF9AE}" pid="8" name="Class">
    <vt:lpwstr/>
  </property>
  <property fmtid="{D5CDD505-2E9C-101B-9397-08002B2CF9AE}" pid="9" name="DoNotAsk">
    <vt:lpwstr>0</vt:lpwstr>
  </property>
  <property fmtid="{D5CDD505-2E9C-101B-9397-08002B2CF9AE}" pid="10" name="ChangedTitle">
    <vt:lpwstr/>
  </property>
  <property fmtid="{D5CDD505-2E9C-101B-9397-08002B2CF9AE}" pid="11" name="Classification">
    <vt:lpwstr>UNCLASSIFIED</vt:lpwstr>
  </property>
  <property fmtid="{D5CDD505-2E9C-101B-9397-08002B2CF9AE}" pid="12" name="DLM">
    <vt:lpwstr>No DLM</vt:lpwstr>
  </property>
  <property fmtid="{D5CDD505-2E9C-101B-9397-08002B2CF9AE}" pid="13" name="CompilationVersion">
    <vt:i4>3</vt:i4>
  </property>
  <property fmtid="{D5CDD505-2E9C-101B-9397-08002B2CF9AE}" pid="14" name="CompilationNumber">
    <vt:lpwstr>13</vt:lpwstr>
  </property>
  <property fmtid="{D5CDD505-2E9C-101B-9397-08002B2CF9AE}" pid="15" name="StartDate">
    <vt:filetime>2016-06-30T14:00:00Z</vt:filetime>
  </property>
  <property fmtid="{D5CDD505-2E9C-101B-9397-08002B2CF9AE}" pid="16" name="PreparedDate">
    <vt:filetime>2015-11-02T13:00:00Z</vt:filetime>
  </property>
  <property fmtid="{D5CDD505-2E9C-101B-9397-08002B2CF9AE}" pid="17" name="RegisteredDate">
    <vt:filetime>2016-07-03T14:00:00Z</vt:filetime>
  </property>
  <property fmtid="{D5CDD505-2E9C-101B-9397-08002B2CF9AE}" pid="18" name="IncludesUpTo">
    <vt:lpwstr>Act No. 33, 2016</vt:lpwstr>
  </property>
</Properties>
</file>